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632D1" w:rsidRPr="00EB63F5" w:rsidRDefault="00A632D1" w:rsidP="00EB63F5">
      <w:pPr>
        <w:spacing w:line="276" w:lineRule="auto"/>
        <w:rPr>
          <w:rFonts w:ascii="Times New Roman" w:hAnsi="Times New Roman" w:cs="Times New Roman"/>
          <w:b/>
          <w:sz w:val="40"/>
          <w:lang w:val="en-GB"/>
        </w:rPr>
      </w:pPr>
      <w:r w:rsidRPr="00EB63F5">
        <w:rPr>
          <w:rFonts w:ascii="Times New Roman" w:hAnsi="Times New Roman" w:cs="Times New Roman"/>
          <w:b/>
          <w:sz w:val="40"/>
          <w:lang w:val="en-GB"/>
        </w:rPr>
        <w:t>Secularism in late socialist societies</w:t>
      </w:r>
    </w:p>
    <w:p w:rsidR="009E1E2B" w:rsidRPr="00EB63F5" w:rsidRDefault="00A632D1" w:rsidP="00EB63F5">
      <w:pPr>
        <w:spacing w:line="276" w:lineRule="auto"/>
        <w:rPr>
          <w:rFonts w:ascii="Times New Roman" w:hAnsi="Times New Roman" w:cs="Times New Roman"/>
          <w:sz w:val="32"/>
          <w:lang w:val="en-GB"/>
        </w:rPr>
      </w:pPr>
      <w:r w:rsidRPr="00EB63F5">
        <w:rPr>
          <w:rFonts w:ascii="Times New Roman" w:hAnsi="Times New Roman" w:cs="Times New Roman"/>
          <w:sz w:val="32"/>
          <w:lang w:val="en-GB"/>
        </w:rPr>
        <w:t xml:space="preserve">By: Karl Gustel Wärnberg, Queen Mary University &amp; Uppsala University </w:t>
      </w:r>
    </w:p>
    <w:p w:rsidR="00A632D1" w:rsidRPr="00EB63F5" w:rsidRDefault="00A632D1" w:rsidP="00EB63F5">
      <w:pPr>
        <w:spacing w:line="276" w:lineRule="auto"/>
        <w:rPr>
          <w:rFonts w:ascii="Times New Roman" w:hAnsi="Times New Roman" w:cs="Times New Roman"/>
          <w:b/>
          <w:sz w:val="32"/>
          <w:lang w:val="en-GB"/>
        </w:rPr>
      </w:pPr>
    </w:p>
    <w:p w:rsidR="009E1E2B" w:rsidRPr="00EB63F5" w:rsidRDefault="009E1E2B" w:rsidP="00EB63F5">
      <w:pPr>
        <w:spacing w:line="276" w:lineRule="auto"/>
        <w:rPr>
          <w:rFonts w:ascii="Times New Roman" w:hAnsi="Times New Roman" w:cs="Times New Roman"/>
          <w:lang w:val="en-GB"/>
        </w:rPr>
      </w:pPr>
      <w:r w:rsidRPr="00EB63F5">
        <w:rPr>
          <w:rFonts w:ascii="Times New Roman" w:hAnsi="Times New Roman" w:cs="Times New Roman"/>
          <w:lang w:val="en-GB"/>
        </w:rPr>
        <w:t xml:space="preserve">The question of secularism in late socialist societies will in this paper be approached from an intellectual historical perspective, asking the question not by asking, for example, how many attended Mass but how the debate or discourse on ‘secularism’ was conducted. This debate might help us to understand the thoughts on secularism and how, or indeed </w:t>
      </w:r>
      <w:r w:rsidRPr="00EB63F5">
        <w:rPr>
          <w:rFonts w:ascii="Times New Roman" w:hAnsi="Times New Roman" w:cs="Times New Roman"/>
          <w:i/>
          <w:lang w:val="en-GB"/>
        </w:rPr>
        <w:t>if</w:t>
      </w:r>
      <w:r w:rsidRPr="00EB63F5">
        <w:rPr>
          <w:rFonts w:ascii="Times New Roman" w:hAnsi="Times New Roman" w:cs="Times New Roman"/>
          <w:lang w:val="en-GB"/>
        </w:rPr>
        <w:t xml:space="preserve">, they changed. There are different ways of tackling this question, and the results will vary depending on which approach you choose. My approach has been focused on the intellectual discourse. The relevance of ‘1989’ for this paper is that it marks </w:t>
      </w:r>
      <w:r w:rsidR="00EC2335" w:rsidRPr="00EB63F5">
        <w:rPr>
          <w:rFonts w:ascii="Times New Roman" w:hAnsi="Times New Roman" w:cs="Times New Roman"/>
          <w:lang w:val="en-GB"/>
        </w:rPr>
        <w:t xml:space="preserve">the fall of the Berlin Wall, and with it maybe even a </w:t>
      </w:r>
      <w:r w:rsidR="001749E9" w:rsidRPr="00EB63F5">
        <w:rPr>
          <w:rFonts w:ascii="Times New Roman" w:hAnsi="Times New Roman" w:cs="Times New Roman"/>
          <w:lang w:val="en-GB"/>
        </w:rPr>
        <w:t xml:space="preserve">certain </w:t>
      </w:r>
      <w:r w:rsidR="00EC2335" w:rsidRPr="00EB63F5">
        <w:rPr>
          <w:rFonts w:ascii="Times New Roman" w:hAnsi="Times New Roman" w:cs="Times New Roman"/>
          <w:lang w:val="en-GB"/>
        </w:rPr>
        <w:t>worldview.</w:t>
      </w:r>
      <w:r w:rsidRPr="00EB63F5">
        <w:rPr>
          <w:rFonts w:ascii="Times New Roman" w:hAnsi="Times New Roman" w:cs="Times New Roman"/>
          <w:lang w:val="en-GB"/>
        </w:rPr>
        <w:t xml:space="preserve"> Some further questions that will be asked are: What was the debate on secularism like in late socialist states? Are there different types of secularism? How tolerated was</w:t>
      </w:r>
      <w:r w:rsidR="00EC2335" w:rsidRPr="00EB63F5">
        <w:rPr>
          <w:rFonts w:ascii="Times New Roman" w:hAnsi="Times New Roman" w:cs="Times New Roman"/>
          <w:lang w:val="en-GB"/>
        </w:rPr>
        <w:t xml:space="preserve"> </w:t>
      </w:r>
      <w:r w:rsidRPr="00EB63F5">
        <w:rPr>
          <w:rFonts w:ascii="Times New Roman" w:hAnsi="Times New Roman" w:cs="Times New Roman"/>
          <w:lang w:val="en-GB"/>
        </w:rPr>
        <w:t xml:space="preserve">religious </w:t>
      </w:r>
      <w:r w:rsidR="00EC2335" w:rsidRPr="00EB63F5">
        <w:rPr>
          <w:rFonts w:ascii="Times New Roman" w:hAnsi="Times New Roman" w:cs="Times New Roman"/>
          <w:lang w:val="en-GB"/>
        </w:rPr>
        <w:t>dissent</w:t>
      </w:r>
      <w:r w:rsidRPr="00EB63F5">
        <w:rPr>
          <w:rFonts w:ascii="Times New Roman" w:hAnsi="Times New Roman" w:cs="Times New Roman"/>
          <w:lang w:val="en-GB"/>
        </w:rPr>
        <w:t xml:space="preserve">? </w:t>
      </w:r>
    </w:p>
    <w:p w:rsidR="00A632D1" w:rsidRPr="00EB63F5" w:rsidRDefault="00A632D1" w:rsidP="00EB63F5">
      <w:pPr>
        <w:spacing w:line="276" w:lineRule="auto"/>
        <w:rPr>
          <w:rFonts w:ascii="Times New Roman" w:hAnsi="Times New Roman" w:cs="Times New Roman"/>
          <w:b/>
          <w:lang w:val="en-GB"/>
        </w:rPr>
      </w:pPr>
    </w:p>
    <w:p w:rsidR="009E1E2B" w:rsidRPr="00EB63F5" w:rsidRDefault="006E6A97" w:rsidP="00EB63F5">
      <w:pPr>
        <w:spacing w:line="276" w:lineRule="auto"/>
        <w:rPr>
          <w:rFonts w:ascii="Times New Roman" w:hAnsi="Times New Roman" w:cs="Times New Roman"/>
          <w:b/>
          <w:lang w:val="en-GB"/>
        </w:rPr>
      </w:pPr>
      <w:r w:rsidRPr="00EB63F5">
        <w:rPr>
          <w:rFonts w:ascii="Times New Roman" w:hAnsi="Times New Roman" w:cs="Times New Roman"/>
          <w:b/>
          <w:lang w:val="en-GB"/>
        </w:rPr>
        <w:t>Method</w:t>
      </w:r>
    </w:p>
    <w:p w:rsidR="006E6A97" w:rsidRPr="00EB63F5" w:rsidRDefault="006E6A97" w:rsidP="00EB63F5">
      <w:pPr>
        <w:spacing w:line="276" w:lineRule="auto"/>
        <w:rPr>
          <w:rFonts w:ascii="Times New Roman" w:hAnsi="Times New Roman" w:cs="Times New Roman"/>
          <w:b/>
          <w:lang w:val="en-GB"/>
        </w:rPr>
      </w:pPr>
    </w:p>
    <w:p w:rsidR="00C6268A" w:rsidRPr="00EB63F5" w:rsidRDefault="009E1E2B" w:rsidP="00EB63F5">
      <w:pPr>
        <w:spacing w:line="276" w:lineRule="auto"/>
        <w:rPr>
          <w:rFonts w:ascii="Times New Roman" w:hAnsi="Times New Roman" w:cs="Times New Roman"/>
          <w:lang w:val="en-GB"/>
        </w:rPr>
      </w:pPr>
      <w:r w:rsidRPr="00EB63F5">
        <w:rPr>
          <w:rFonts w:ascii="Times New Roman" w:hAnsi="Times New Roman" w:cs="Times New Roman"/>
          <w:lang w:val="en-GB"/>
        </w:rPr>
        <w:t xml:space="preserve">Before we can approach the specific arguments of thinkers in the pre-1989 we should try to understand the debate more broadly. What does it mean to be secular? This will be examined further throughout this paper, where hopefully we will see if there is a change in the debate before the fall of the Berlin wall. </w:t>
      </w:r>
      <w:r w:rsidR="001749E9" w:rsidRPr="00EB63F5">
        <w:rPr>
          <w:rFonts w:ascii="Times New Roman" w:hAnsi="Times New Roman" w:cs="Times New Roman"/>
          <w:lang w:val="en-GB"/>
        </w:rPr>
        <w:t>‘S</w:t>
      </w:r>
      <w:r w:rsidRPr="00EB63F5">
        <w:rPr>
          <w:rFonts w:ascii="Times New Roman" w:hAnsi="Times New Roman" w:cs="Times New Roman"/>
          <w:lang w:val="en-GB"/>
        </w:rPr>
        <w:t>ecularization’ has been defined as “a term used to describe a decline of the prestige and power of religious belief, practice, and institutions.”</w:t>
      </w:r>
      <w:r w:rsidR="00C6268A" w:rsidRPr="00EB63F5">
        <w:rPr>
          <w:rStyle w:val="EndnoteReference"/>
          <w:rFonts w:ascii="Times New Roman" w:hAnsi="Times New Roman" w:cs="Times New Roman"/>
          <w:lang w:val="en-GB"/>
        </w:rPr>
        <w:endnoteReference w:id="2"/>
      </w:r>
      <w:r w:rsidR="00C6268A" w:rsidRPr="00EB63F5">
        <w:rPr>
          <w:rFonts w:ascii="Times New Roman" w:hAnsi="Times New Roman" w:cs="Times New Roman"/>
          <w:lang w:val="en-GB"/>
        </w:rPr>
        <w:t xml:space="preserve"> This </w:t>
      </w:r>
      <w:r w:rsidR="001749E9" w:rsidRPr="00EB63F5">
        <w:rPr>
          <w:rFonts w:ascii="Times New Roman" w:hAnsi="Times New Roman" w:cs="Times New Roman"/>
          <w:lang w:val="en-GB"/>
        </w:rPr>
        <w:t>will</w:t>
      </w:r>
      <w:r w:rsidR="00C6268A" w:rsidRPr="00EB63F5">
        <w:rPr>
          <w:rFonts w:ascii="Times New Roman" w:hAnsi="Times New Roman" w:cs="Times New Roman"/>
          <w:lang w:val="en-GB"/>
        </w:rPr>
        <w:t xml:space="preserve"> be our starting point, although we will be focusing on how different thinkers have used the term. It may however be useful to have a general definition to fall back on. </w:t>
      </w:r>
    </w:p>
    <w:p w:rsidR="00C6268A" w:rsidRPr="00EB63F5" w:rsidRDefault="00C6268A" w:rsidP="00EB63F5">
      <w:pPr>
        <w:spacing w:line="276" w:lineRule="auto"/>
        <w:rPr>
          <w:rFonts w:ascii="Times New Roman" w:hAnsi="Times New Roman" w:cs="Times New Roman"/>
          <w:b/>
          <w:lang w:val="en-GB"/>
        </w:rPr>
      </w:pPr>
    </w:p>
    <w:p w:rsidR="00C6268A" w:rsidRPr="00EB63F5" w:rsidRDefault="00C6268A" w:rsidP="00EB63F5">
      <w:pPr>
        <w:spacing w:line="276" w:lineRule="auto"/>
        <w:rPr>
          <w:rFonts w:ascii="Times New Roman" w:hAnsi="Times New Roman" w:cs="Times New Roman"/>
          <w:lang w:val="en-GB"/>
        </w:rPr>
      </w:pPr>
      <w:r w:rsidRPr="00EB63F5">
        <w:rPr>
          <w:rFonts w:ascii="Times New Roman" w:hAnsi="Times New Roman" w:cs="Times New Roman"/>
          <w:lang w:val="en-GB"/>
        </w:rPr>
        <w:t xml:space="preserve">The method that has been chosen for this paper is to try to reconstruct the debate on secularism in late socialist societies. </w:t>
      </w:r>
      <w:r w:rsidR="001749E9" w:rsidRPr="00EB63F5">
        <w:rPr>
          <w:rFonts w:ascii="Times New Roman" w:hAnsi="Times New Roman" w:cs="Times New Roman"/>
          <w:lang w:val="en-GB"/>
        </w:rPr>
        <w:t>This will be done</w:t>
      </w:r>
      <w:r w:rsidRPr="00EB63F5">
        <w:rPr>
          <w:rFonts w:ascii="Times New Roman" w:hAnsi="Times New Roman" w:cs="Times New Roman"/>
          <w:lang w:val="en-GB"/>
        </w:rPr>
        <w:t xml:space="preserve"> by looking into the writing of a few influential writers, and </w:t>
      </w:r>
      <w:r w:rsidR="001749E9" w:rsidRPr="00EB63F5">
        <w:rPr>
          <w:rFonts w:ascii="Times New Roman" w:hAnsi="Times New Roman" w:cs="Times New Roman"/>
          <w:lang w:val="en-GB"/>
        </w:rPr>
        <w:t>the topic is approached</w:t>
      </w:r>
      <w:r w:rsidRPr="00EB63F5">
        <w:rPr>
          <w:rFonts w:ascii="Times New Roman" w:hAnsi="Times New Roman" w:cs="Times New Roman"/>
          <w:lang w:val="en-GB"/>
        </w:rPr>
        <w:t xml:space="preserve"> with a neutral Swedish-Lutheran background. The influence of these thinkers should not be overstated, but they were active in the period we wish to study, and only a few voices will make it into this analysis due to a lack of space. The relevance of this paper is threefold; 1) we are this year celebrating the twenty-fifth anniversary of the fall of the Berlin wall, 2) it is a very recent event of history and therefore there is still much research to be done, and finally 3) the concept of secularism is still relevant given the fact we might be living in what some scholars have referred to as a “post-secular” age. The idea of secularism also flows into concepts such as freedom of religion and dissent, through the religious oppositions experienced in late socialist societies, and in many ways still today. The material for this paper consists primarily of articles or books by relevant thinkers, such as Kolakowski, Marx, and Walter Benjamin. Secondary literature has been used as reference and occasionally a few anecdotes may appear taken from literature previously encountered in the module </w:t>
      </w:r>
      <w:r w:rsidRPr="00EB63F5">
        <w:rPr>
          <w:rFonts w:ascii="Times New Roman" w:hAnsi="Times New Roman" w:cs="Times New Roman"/>
          <w:i/>
          <w:lang w:val="en-GB"/>
        </w:rPr>
        <w:t>Rewriting Europe: 1989 and the End of Communism</w:t>
      </w:r>
      <w:r w:rsidRPr="00EB63F5">
        <w:rPr>
          <w:rFonts w:ascii="Times New Roman" w:hAnsi="Times New Roman" w:cs="Times New Roman"/>
          <w:lang w:val="en-GB"/>
        </w:rPr>
        <w:t xml:space="preserve">, at Queen Mary University of London.     </w:t>
      </w:r>
    </w:p>
    <w:p w:rsidR="00C6268A" w:rsidRPr="00EB63F5" w:rsidRDefault="00C6268A" w:rsidP="00EB63F5">
      <w:pPr>
        <w:spacing w:line="276" w:lineRule="auto"/>
        <w:rPr>
          <w:rFonts w:ascii="Times New Roman" w:hAnsi="Times New Roman" w:cs="Times New Roman"/>
          <w:b/>
          <w:lang w:val="en-GB"/>
        </w:rPr>
      </w:pPr>
    </w:p>
    <w:p w:rsidR="00C6268A" w:rsidRPr="00EB63F5" w:rsidRDefault="00C6268A" w:rsidP="00EB63F5">
      <w:pPr>
        <w:spacing w:line="276" w:lineRule="auto"/>
        <w:rPr>
          <w:rFonts w:ascii="Times New Roman" w:hAnsi="Times New Roman" w:cs="Times New Roman"/>
          <w:b/>
          <w:lang w:val="en-GB"/>
        </w:rPr>
      </w:pPr>
      <w:r w:rsidRPr="00EB63F5">
        <w:rPr>
          <w:rFonts w:ascii="Times New Roman" w:hAnsi="Times New Roman" w:cs="Times New Roman"/>
          <w:b/>
          <w:lang w:val="en-GB"/>
        </w:rPr>
        <w:t>Socialism, Religion, and the Pre-1989 Debate</w:t>
      </w:r>
    </w:p>
    <w:p w:rsidR="00C6268A" w:rsidRPr="00EB63F5" w:rsidRDefault="00C6268A" w:rsidP="00EB63F5">
      <w:pPr>
        <w:spacing w:line="276" w:lineRule="auto"/>
        <w:rPr>
          <w:rFonts w:ascii="Times New Roman" w:hAnsi="Times New Roman" w:cs="Times New Roman"/>
          <w:b/>
          <w:lang w:val="en-GB"/>
        </w:rPr>
      </w:pPr>
    </w:p>
    <w:p w:rsidR="00C6268A" w:rsidRPr="00EB63F5" w:rsidRDefault="00C6268A" w:rsidP="00EB63F5">
      <w:pPr>
        <w:spacing w:line="276" w:lineRule="auto"/>
        <w:rPr>
          <w:rFonts w:ascii="Times New Roman" w:hAnsi="Times New Roman" w:cs="Times New Roman"/>
          <w:lang w:val="en-GB"/>
        </w:rPr>
      </w:pPr>
      <w:r w:rsidRPr="00EB63F5">
        <w:rPr>
          <w:rFonts w:ascii="Times New Roman" w:hAnsi="Times New Roman" w:cs="Times New Roman"/>
          <w:lang w:val="en-GB"/>
        </w:rPr>
        <w:t>What did it mean to be religious in a late socialist society? Was it tolerated? How was the debate on secularism conducted? Were late socialist societies intolerant or even hostile towards religion? These questions come to mind when thinking of the pre-1989 states, but before we get to the actual debate a few words should be said about the predecessors, and in fact the fathers, of the secular left – Engels and Marx. We may remember Marx’s famous remark about religion as an “opiate of the masses”, but this is only a very minor peace of the Marxist theory. The Marxist theory in itself is, of course, not the first example of secularism. The history of secularism can be said to go as far back as to the Bible itself, through the words of Jesus about giving back to Caesar what is rightfully his.</w:t>
      </w:r>
      <w:r w:rsidRPr="00EB63F5">
        <w:rPr>
          <w:rStyle w:val="EndnoteReference"/>
          <w:rFonts w:ascii="Times New Roman" w:hAnsi="Times New Roman" w:cs="Times New Roman"/>
          <w:lang w:val="en-GB"/>
        </w:rPr>
        <w:endnoteReference w:id="3"/>
      </w:r>
      <w:r w:rsidRPr="00EB63F5">
        <w:rPr>
          <w:rFonts w:ascii="Times New Roman" w:hAnsi="Times New Roman" w:cs="Times New Roman"/>
          <w:lang w:val="en-GB"/>
        </w:rPr>
        <w:t xml:space="preserve"> It could also be argued that the 19</w:t>
      </w:r>
      <w:r w:rsidRPr="00EB63F5">
        <w:rPr>
          <w:rFonts w:ascii="Times New Roman" w:hAnsi="Times New Roman" w:cs="Times New Roman"/>
          <w:vertAlign w:val="superscript"/>
          <w:lang w:val="en-GB"/>
        </w:rPr>
        <w:t>th</w:t>
      </w:r>
      <w:r w:rsidRPr="00EB63F5">
        <w:rPr>
          <w:rFonts w:ascii="Times New Roman" w:hAnsi="Times New Roman" w:cs="Times New Roman"/>
          <w:lang w:val="en-GB"/>
        </w:rPr>
        <w:t xml:space="preserve"> century itself through positivism marked the birth of the modern secular society. For our purposes we will start with Marx since the topic we are interested in for the moment is late socialist secularism.  </w:t>
      </w:r>
    </w:p>
    <w:p w:rsidR="00C6268A" w:rsidRPr="00EB63F5" w:rsidRDefault="00C6268A" w:rsidP="00EB63F5">
      <w:pPr>
        <w:spacing w:line="276" w:lineRule="auto"/>
        <w:rPr>
          <w:rFonts w:ascii="Times New Roman" w:hAnsi="Times New Roman" w:cs="Times New Roman"/>
          <w:lang w:val="en-GB"/>
        </w:rPr>
      </w:pPr>
    </w:p>
    <w:p w:rsidR="00C6268A" w:rsidRPr="00EB63F5" w:rsidRDefault="00C6268A" w:rsidP="00EB63F5">
      <w:pPr>
        <w:spacing w:line="276" w:lineRule="auto"/>
        <w:rPr>
          <w:rFonts w:ascii="Times New Roman" w:hAnsi="Times New Roman" w:cs="Times New Roman"/>
          <w:lang w:val="en-GB"/>
        </w:rPr>
      </w:pPr>
      <w:r w:rsidRPr="00EB63F5">
        <w:rPr>
          <w:rFonts w:ascii="Times New Roman" w:hAnsi="Times New Roman" w:cs="Times New Roman"/>
          <w:lang w:val="en-GB"/>
        </w:rPr>
        <w:t>Marx inherited a materialistic philosophy from Ludwig Feuerbach, who in turn inherited ideas from Hegel, although he turned them around saying that not only is man God, but God is man. In short, he went from philosophical idealism to materialism. Here is where Marx enters the picture, taking over the concept of materialism and states that religion alienates man, since “human beings throw themselves into politics at the present time; because they recognize that Christianity is the religion which deprives man of his political energy.”</w:t>
      </w:r>
      <w:r w:rsidRPr="00EB63F5">
        <w:rPr>
          <w:rStyle w:val="EndnoteReference"/>
          <w:rFonts w:ascii="Times New Roman" w:hAnsi="Times New Roman" w:cs="Times New Roman"/>
          <w:lang w:val="en-GB"/>
        </w:rPr>
        <w:endnoteReference w:id="4"/>
      </w:r>
      <w:r w:rsidRPr="00EB63F5">
        <w:rPr>
          <w:rFonts w:ascii="Times New Roman" w:hAnsi="Times New Roman" w:cs="Times New Roman"/>
          <w:lang w:val="en-GB"/>
        </w:rPr>
        <w:t xml:space="preserve"> Arthur McGovern explains in an essay titled </w:t>
      </w:r>
      <w:r w:rsidRPr="00EB63F5">
        <w:rPr>
          <w:rFonts w:ascii="Times New Roman" w:hAnsi="Times New Roman" w:cs="Times New Roman"/>
          <w:i/>
          <w:lang w:val="en-GB"/>
        </w:rPr>
        <w:t>Is Atheism Essential to Marxism?</w:t>
      </w:r>
      <w:r w:rsidRPr="00EB63F5">
        <w:rPr>
          <w:rFonts w:ascii="Times New Roman" w:hAnsi="Times New Roman" w:cs="Times New Roman"/>
          <w:lang w:val="en-GB"/>
        </w:rPr>
        <w:t xml:space="preserve"> that Marx regarded atheism as essential to a socialist state. Although Marx may never </w:t>
      </w:r>
      <w:r w:rsidRPr="00EB63F5">
        <w:rPr>
          <w:rFonts w:ascii="Times New Roman" w:hAnsi="Times New Roman" w:cs="Times New Roman"/>
          <w:i/>
          <w:lang w:val="en-GB"/>
        </w:rPr>
        <w:t xml:space="preserve">explicitly </w:t>
      </w:r>
      <w:r w:rsidRPr="00EB63F5">
        <w:rPr>
          <w:rFonts w:ascii="Times New Roman" w:hAnsi="Times New Roman" w:cs="Times New Roman"/>
          <w:lang w:val="en-GB"/>
        </w:rPr>
        <w:t>have stated that he was advocating an atheistic state, it may be taken as the logical conclusion of his arguments of religion as standing in the way of human self-a</w:t>
      </w:r>
      <w:r w:rsidR="001749E9" w:rsidRPr="00EB63F5">
        <w:rPr>
          <w:rFonts w:ascii="Times New Roman" w:hAnsi="Times New Roman" w:cs="Times New Roman"/>
          <w:lang w:val="en-GB"/>
        </w:rPr>
        <w:t>ffirmation. In addition to this,</w:t>
      </w:r>
      <w:r w:rsidRPr="00EB63F5">
        <w:rPr>
          <w:rFonts w:ascii="Times New Roman" w:hAnsi="Times New Roman" w:cs="Times New Roman"/>
          <w:lang w:val="en-GB"/>
        </w:rPr>
        <w:t xml:space="preserve"> Marx seemed to believe that man must choose either humanity or God.</w:t>
      </w:r>
      <w:r w:rsidRPr="00EB63F5">
        <w:rPr>
          <w:rStyle w:val="EndnoteReference"/>
          <w:rFonts w:ascii="Times New Roman" w:hAnsi="Times New Roman" w:cs="Times New Roman"/>
          <w:lang w:val="en-GB"/>
        </w:rPr>
        <w:endnoteReference w:id="5"/>
      </w:r>
      <w:r w:rsidRPr="00EB63F5">
        <w:rPr>
          <w:rFonts w:ascii="Times New Roman" w:hAnsi="Times New Roman" w:cs="Times New Roman"/>
          <w:lang w:val="en-GB"/>
        </w:rPr>
        <w:t xml:space="preserve"> </w:t>
      </w:r>
    </w:p>
    <w:p w:rsidR="00C6268A" w:rsidRPr="00EB63F5" w:rsidRDefault="00C6268A" w:rsidP="00EB63F5">
      <w:pPr>
        <w:spacing w:line="276" w:lineRule="auto"/>
        <w:rPr>
          <w:rFonts w:ascii="Times New Roman" w:hAnsi="Times New Roman" w:cs="Times New Roman"/>
          <w:lang w:val="en-GB"/>
        </w:rPr>
      </w:pPr>
    </w:p>
    <w:p w:rsidR="00C6268A" w:rsidRPr="00EB63F5" w:rsidRDefault="00C6268A" w:rsidP="00EB63F5">
      <w:pPr>
        <w:spacing w:line="276" w:lineRule="auto"/>
        <w:rPr>
          <w:rFonts w:ascii="Times New Roman" w:hAnsi="Times New Roman" w:cs="Times New Roman"/>
          <w:lang w:val="en-GB"/>
        </w:rPr>
      </w:pPr>
      <w:r w:rsidRPr="00EB63F5">
        <w:rPr>
          <w:rFonts w:ascii="Times New Roman" w:hAnsi="Times New Roman" w:cs="Times New Roman"/>
          <w:lang w:val="en-GB"/>
        </w:rPr>
        <w:t xml:space="preserve">The discussion we have had until now bids the question if socialism, in various forms, is in fact compatible with Christianity? According to Joseph M. de Torre, in his study of Marxism and Christianity, Marxism is irreconcilable with Christianity, since Marxism builds so heavily on the idea of materialism, and leaves central ideas of Christian thought out – such as the “freedom and immortality of the human soul”. Another writer we </w:t>
      </w:r>
      <w:r w:rsidR="001749E9" w:rsidRPr="00EB63F5">
        <w:rPr>
          <w:rFonts w:ascii="Times New Roman" w:hAnsi="Times New Roman" w:cs="Times New Roman"/>
          <w:lang w:val="en-GB"/>
        </w:rPr>
        <w:t>refer</w:t>
      </w:r>
      <w:r w:rsidRPr="00EB63F5">
        <w:rPr>
          <w:rFonts w:ascii="Times New Roman" w:hAnsi="Times New Roman" w:cs="Times New Roman"/>
          <w:lang w:val="en-GB"/>
        </w:rPr>
        <w:t xml:space="preserve"> to is Reverend Martin D’Arcy S.J. who in his book </w:t>
      </w:r>
      <w:r w:rsidRPr="00EB63F5">
        <w:rPr>
          <w:rFonts w:ascii="Times New Roman" w:hAnsi="Times New Roman" w:cs="Times New Roman"/>
          <w:i/>
          <w:lang w:val="en-GB"/>
        </w:rPr>
        <w:t>Communism and Christianity, An Examination of the Christian and Communist Philosophies in their views of Human Life and Happiness</w:t>
      </w:r>
      <w:r w:rsidRPr="00EB63F5">
        <w:rPr>
          <w:rFonts w:ascii="Times New Roman" w:hAnsi="Times New Roman" w:cs="Times New Roman"/>
          <w:lang w:val="en-GB"/>
        </w:rPr>
        <w:t xml:space="preserve">, remarks in the conclusion that Christianity and Communism may in fact not be rival </w:t>
      </w:r>
      <w:r w:rsidRPr="00EB63F5">
        <w:rPr>
          <w:rFonts w:ascii="Times New Roman" w:hAnsi="Times New Roman" w:cs="Times New Roman"/>
          <w:i/>
          <w:lang w:val="en-GB"/>
        </w:rPr>
        <w:t>religions</w:t>
      </w:r>
      <w:r w:rsidRPr="00EB63F5">
        <w:rPr>
          <w:rFonts w:ascii="Times New Roman" w:hAnsi="Times New Roman" w:cs="Times New Roman"/>
          <w:lang w:val="en-GB"/>
        </w:rPr>
        <w:t xml:space="preserve">, but instead rival </w:t>
      </w:r>
      <w:r w:rsidRPr="00EB63F5">
        <w:rPr>
          <w:rFonts w:ascii="Times New Roman" w:hAnsi="Times New Roman" w:cs="Times New Roman"/>
          <w:i/>
          <w:lang w:val="en-GB"/>
        </w:rPr>
        <w:t>faiths</w:t>
      </w:r>
      <w:r w:rsidRPr="00EB63F5">
        <w:rPr>
          <w:rFonts w:ascii="Times New Roman" w:hAnsi="Times New Roman" w:cs="Times New Roman"/>
          <w:lang w:val="en-GB"/>
        </w:rPr>
        <w:t>. He further remarks that the “Communist thinks of nothing but the new and perfect society” whereas the “Christian does not wager all on this earthly society.”</w:t>
      </w:r>
      <w:r w:rsidRPr="00EB63F5">
        <w:rPr>
          <w:rStyle w:val="EndnoteReference"/>
          <w:rFonts w:ascii="Times New Roman" w:hAnsi="Times New Roman" w:cs="Times New Roman"/>
          <w:lang w:val="en-GB"/>
        </w:rPr>
        <w:endnoteReference w:id="6"/>
      </w:r>
    </w:p>
    <w:p w:rsidR="00C6268A" w:rsidRPr="00EB63F5" w:rsidRDefault="00C6268A" w:rsidP="00EB63F5">
      <w:pPr>
        <w:spacing w:line="276" w:lineRule="auto"/>
        <w:rPr>
          <w:rFonts w:ascii="Times New Roman" w:hAnsi="Times New Roman" w:cs="Times New Roman"/>
          <w:lang w:val="en-GB"/>
        </w:rPr>
      </w:pPr>
    </w:p>
    <w:p w:rsidR="00C6268A" w:rsidRPr="00EB63F5" w:rsidRDefault="00C6268A" w:rsidP="00EB63F5">
      <w:pPr>
        <w:spacing w:line="276" w:lineRule="auto"/>
        <w:rPr>
          <w:rFonts w:ascii="Times New Roman" w:hAnsi="Times New Roman" w:cs="Times New Roman"/>
          <w:lang w:val="en-GB"/>
        </w:rPr>
      </w:pPr>
      <w:r w:rsidRPr="00EB63F5">
        <w:rPr>
          <w:rFonts w:ascii="Times New Roman" w:hAnsi="Times New Roman" w:cs="Times New Roman"/>
          <w:lang w:val="en-GB"/>
        </w:rPr>
        <w:t>The compatibility of Socialism and Christianity is also interesting to see through the eyes of influential Church figures, the main denominations in Europe being Catholic, Orthodox and Protestant. Joseph Ratzinger, later Pope Benedict XVI, writes in</w:t>
      </w:r>
      <w:r w:rsidR="002F01B5" w:rsidRPr="00EB63F5">
        <w:rPr>
          <w:rFonts w:ascii="Times New Roman" w:hAnsi="Times New Roman" w:cs="Times New Roman"/>
          <w:lang w:val="en-GB"/>
        </w:rPr>
        <w:t xml:space="preserve"> his</w:t>
      </w:r>
      <w:r w:rsidRPr="00EB63F5">
        <w:rPr>
          <w:rFonts w:ascii="Times New Roman" w:hAnsi="Times New Roman" w:cs="Times New Roman"/>
          <w:lang w:val="en-GB"/>
        </w:rPr>
        <w:t xml:space="preserve"> </w:t>
      </w:r>
      <w:r w:rsidRPr="00EB63F5">
        <w:rPr>
          <w:rFonts w:ascii="Times New Roman" w:hAnsi="Times New Roman" w:cs="Times New Roman"/>
          <w:i/>
          <w:lang w:val="en-GB"/>
        </w:rPr>
        <w:t>Introduction to Christianity</w:t>
      </w:r>
      <w:r w:rsidRPr="00EB63F5">
        <w:rPr>
          <w:rFonts w:ascii="Times New Roman" w:hAnsi="Times New Roman" w:cs="Times New Roman"/>
          <w:lang w:val="en-GB"/>
        </w:rPr>
        <w:t xml:space="preserve"> that </w:t>
      </w:r>
    </w:p>
    <w:p w:rsidR="00C6268A" w:rsidRPr="00EB63F5" w:rsidRDefault="00C6268A" w:rsidP="00EB63F5">
      <w:pPr>
        <w:spacing w:line="276" w:lineRule="auto"/>
        <w:rPr>
          <w:rFonts w:ascii="Times New Roman" w:hAnsi="Times New Roman" w:cs="Times New Roman"/>
          <w:lang w:val="en-GB"/>
        </w:rPr>
      </w:pPr>
    </w:p>
    <w:p w:rsidR="00C6268A" w:rsidRPr="00EB63F5" w:rsidRDefault="00C6268A" w:rsidP="00EB63F5">
      <w:pPr>
        <w:spacing w:line="276" w:lineRule="auto"/>
        <w:rPr>
          <w:rFonts w:ascii="Times New Roman" w:hAnsi="Times New Roman" w:cs="Times New Roman"/>
          <w:lang w:val="en-GB"/>
        </w:rPr>
      </w:pPr>
      <w:r w:rsidRPr="00EB63F5">
        <w:rPr>
          <w:rFonts w:ascii="Times New Roman" w:hAnsi="Times New Roman" w:cs="Times New Roman"/>
          <w:lang w:val="en-GB"/>
        </w:rPr>
        <w:t xml:space="preserve">On the other hand, although atheism disputes the recognition of the unity of all being through the idea of God, this does not mean at all that for the atheist the unity of being itself is abolished. Indeed, the most influential form of atheism, namely Marxism, asserts in the strictest form this unity of being in all that is by declaring all being to be matter; in this view, granted, the one thing that is being itself becomes, as matter, completely separated from the earlier concept of the absolute, which is linked to the idea of God, but </w:t>
      </w:r>
      <w:r w:rsidR="002F01B5" w:rsidRPr="00EB63F5">
        <w:rPr>
          <w:rFonts w:ascii="Times New Roman" w:hAnsi="Times New Roman" w:cs="Times New Roman"/>
          <w:lang w:val="en-GB"/>
        </w:rPr>
        <w:t>it</w:t>
      </w:r>
      <w:r w:rsidRPr="00EB63F5">
        <w:rPr>
          <w:rFonts w:ascii="Times New Roman" w:hAnsi="Times New Roman" w:cs="Times New Roman"/>
          <w:lang w:val="en-GB"/>
        </w:rPr>
        <w:t xml:space="preserve"> simultaneously acquires features that make its absoluteness clear and thus once again recall the idea of God.</w:t>
      </w:r>
      <w:r w:rsidRPr="00EB63F5">
        <w:rPr>
          <w:rStyle w:val="EndnoteReference"/>
          <w:rFonts w:ascii="Times New Roman" w:hAnsi="Times New Roman" w:cs="Times New Roman"/>
          <w:lang w:val="en-GB"/>
        </w:rPr>
        <w:endnoteReference w:id="7"/>
      </w:r>
      <w:r w:rsidRPr="00EB63F5">
        <w:rPr>
          <w:rFonts w:ascii="Times New Roman" w:hAnsi="Times New Roman" w:cs="Times New Roman"/>
          <w:lang w:val="en-GB"/>
        </w:rPr>
        <w:t xml:space="preserve"> </w:t>
      </w:r>
    </w:p>
    <w:p w:rsidR="00C6268A" w:rsidRPr="00EB63F5" w:rsidRDefault="00C6268A" w:rsidP="00EB63F5">
      <w:pPr>
        <w:spacing w:line="276" w:lineRule="auto"/>
        <w:rPr>
          <w:rFonts w:ascii="Times New Roman" w:hAnsi="Times New Roman" w:cs="Times New Roman"/>
          <w:lang w:val="en-GB"/>
        </w:rPr>
      </w:pPr>
    </w:p>
    <w:p w:rsidR="00C6268A" w:rsidRPr="00EB63F5" w:rsidRDefault="00C6268A" w:rsidP="00EB63F5">
      <w:pPr>
        <w:spacing w:line="276" w:lineRule="auto"/>
        <w:rPr>
          <w:rFonts w:ascii="Times New Roman" w:hAnsi="Times New Roman" w:cs="Times New Roman"/>
          <w:lang w:val="en-GB"/>
        </w:rPr>
      </w:pPr>
      <w:r w:rsidRPr="00EB63F5">
        <w:rPr>
          <w:rFonts w:ascii="Times New Roman" w:hAnsi="Times New Roman" w:cs="Times New Roman"/>
          <w:lang w:val="en-GB"/>
        </w:rPr>
        <w:t>The then Cardinal Ratzinger clearly states that atheism is a part of Marxism, but that it is hard to get away completely f</w:t>
      </w:r>
      <w:r w:rsidR="00043536" w:rsidRPr="00EB63F5">
        <w:rPr>
          <w:rFonts w:ascii="Times New Roman" w:hAnsi="Times New Roman" w:cs="Times New Roman"/>
          <w:lang w:val="en-GB"/>
        </w:rPr>
        <w:t>rom the idea of God. Father Josemaría Escrivá</w:t>
      </w:r>
      <w:r w:rsidRPr="00EB63F5">
        <w:rPr>
          <w:rFonts w:ascii="Times New Roman" w:hAnsi="Times New Roman" w:cs="Times New Roman"/>
          <w:lang w:val="en-GB"/>
        </w:rPr>
        <w:t xml:space="preserve"> mentioned in a get-together in Venezuela in 1975 that behind the Iron Curtain it was like a prison, and he was not talking politically, but that he was talking about religion and freedom, and to practice religion we need freedom.</w:t>
      </w:r>
      <w:r w:rsidRPr="00EB63F5">
        <w:rPr>
          <w:rStyle w:val="EndnoteReference"/>
          <w:rFonts w:ascii="Times New Roman" w:hAnsi="Times New Roman" w:cs="Times New Roman"/>
          <w:lang w:val="en-GB"/>
        </w:rPr>
        <w:endnoteReference w:id="8"/>
      </w:r>
      <w:r w:rsidRPr="00EB63F5">
        <w:rPr>
          <w:rFonts w:ascii="Times New Roman" w:hAnsi="Times New Roman" w:cs="Times New Roman"/>
          <w:lang w:val="en-GB"/>
        </w:rPr>
        <w:t xml:space="preserve"> In fact, the Vatican has since the 19</w:t>
      </w:r>
      <w:r w:rsidRPr="00EB63F5">
        <w:rPr>
          <w:rFonts w:ascii="Times New Roman" w:hAnsi="Times New Roman" w:cs="Times New Roman"/>
          <w:vertAlign w:val="superscript"/>
          <w:lang w:val="en-GB"/>
        </w:rPr>
        <w:t>th</w:t>
      </w:r>
      <w:r w:rsidRPr="00EB63F5">
        <w:rPr>
          <w:rFonts w:ascii="Times New Roman" w:hAnsi="Times New Roman" w:cs="Times New Roman"/>
          <w:lang w:val="en-GB"/>
        </w:rPr>
        <w:t xml:space="preserve"> century opposed Socialism, for example through </w:t>
      </w:r>
      <w:r w:rsidRPr="00EB63F5">
        <w:rPr>
          <w:rFonts w:ascii="Times New Roman" w:hAnsi="Times New Roman" w:cs="Times New Roman"/>
          <w:i/>
          <w:lang w:val="en-GB"/>
        </w:rPr>
        <w:t xml:space="preserve">The Syllabus of Errors </w:t>
      </w:r>
      <w:r w:rsidRPr="00EB63F5">
        <w:rPr>
          <w:rFonts w:ascii="Times New Roman" w:hAnsi="Times New Roman" w:cs="Times New Roman"/>
          <w:lang w:val="en-GB"/>
        </w:rPr>
        <w:t>(1864), a Papal Encyclical issued by Pope Pius IX, and the catechism still rejects</w:t>
      </w:r>
      <w:r w:rsidRPr="00EB63F5">
        <w:rPr>
          <w:rFonts w:ascii="Times New Roman" w:hAnsi="Times New Roman" w:cs="Times New Roman"/>
          <w:color w:val="4A4A4A"/>
        </w:rPr>
        <w:t xml:space="preserve"> </w:t>
      </w:r>
      <w:r w:rsidRPr="00EB63F5">
        <w:rPr>
          <w:rFonts w:ascii="Times New Roman" w:hAnsi="Times New Roman" w:cs="Times New Roman"/>
        </w:rPr>
        <w:t>the ”totalitarian and atheistic ideologies associated in modem times with "communism" or "socialism.”</w:t>
      </w:r>
      <w:r w:rsidRPr="00EB63F5">
        <w:rPr>
          <w:rFonts w:ascii="Times New Roman" w:hAnsi="Times New Roman" w:cs="Times New Roman"/>
          <w:color w:val="4A4A4A"/>
        </w:rPr>
        <w:t xml:space="preserve"> </w:t>
      </w:r>
      <w:r w:rsidRPr="00EB63F5">
        <w:rPr>
          <w:rFonts w:ascii="Times New Roman" w:hAnsi="Times New Roman" w:cs="Times New Roman"/>
          <w:lang w:val="en-GB"/>
        </w:rPr>
        <w:t>One paper claims that the West saw Protestants, in particular Baptists and Pentecostals, as potential allies against the Soviet Union during the Cold War era.</w:t>
      </w:r>
      <w:r w:rsidRPr="00EB63F5">
        <w:rPr>
          <w:rStyle w:val="EndnoteReference"/>
          <w:rFonts w:ascii="Times New Roman" w:hAnsi="Times New Roman" w:cs="Times New Roman"/>
          <w:lang w:val="en-GB"/>
        </w:rPr>
        <w:endnoteReference w:id="9"/>
      </w:r>
      <w:r w:rsidRPr="00EB63F5">
        <w:rPr>
          <w:rFonts w:ascii="Times New Roman" w:hAnsi="Times New Roman" w:cs="Times New Roman"/>
          <w:lang w:val="en-GB"/>
        </w:rPr>
        <w:t xml:space="preserve"> This may say something about the Church and its view on Socialism in Europe, but a general conclusion should not be drawn from this. In South America for example the “Liberation Theology” movement is also referred to as “Christianized Marxism.” The relationship between this movement and </w:t>
      </w:r>
      <w:r w:rsidR="0029767B" w:rsidRPr="00EB63F5">
        <w:rPr>
          <w:rFonts w:ascii="Times New Roman" w:hAnsi="Times New Roman" w:cs="Times New Roman"/>
          <w:lang w:val="en-GB"/>
        </w:rPr>
        <w:t xml:space="preserve">the </w:t>
      </w:r>
      <w:r w:rsidRPr="00EB63F5">
        <w:rPr>
          <w:rFonts w:ascii="Times New Roman" w:hAnsi="Times New Roman" w:cs="Times New Roman"/>
          <w:lang w:val="en-GB"/>
        </w:rPr>
        <w:t xml:space="preserve">Church, however, is more complicated than there is time to discuss here, but Cardinal Ratzinger whom we have mentioned has been critical of this movement.  </w:t>
      </w:r>
    </w:p>
    <w:p w:rsidR="00C6268A" w:rsidRPr="00EB63F5" w:rsidRDefault="00C6268A" w:rsidP="00EB63F5">
      <w:pPr>
        <w:spacing w:line="276" w:lineRule="auto"/>
        <w:rPr>
          <w:rFonts w:ascii="Times New Roman" w:hAnsi="Times New Roman" w:cs="Times New Roman"/>
          <w:lang w:val="en-GB"/>
        </w:rPr>
      </w:pPr>
    </w:p>
    <w:p w:rsidR="00C6268A" w:rsidRPr="00EB63F5" w:rsidRDefault="00C6268A" w:rsidP="00EB63F5">
      <w:pPr>
        <w:spacing w:line="276" w:lineRule="auto"/>
        <w:rPr>
          <w:rFonts w:ascii="Times New Roman" w:hAnsi="Times New Roman" w:cs="Times New Roman"/>
          <w:lang w:val="en-GB"/>
        </w:rPr>
      </w:pPr>
      <w:r w:rsidRPr="00EB63F5">
        <w:rPr>
          <w:rFonts w:ascii="Times New Roman" w:hAnsi="Times New Roman" w:cs="Times New Roman"/>
          <w:lang w:val="en-GB"/>
        </w:rPr>
        <w:t>McGovern, in his essay on atheism and Marxism, distinguishes four different types of atheism: 1) Humanistic atheism, 2) Ideological atheism, 3) Scientific atheism, and 4) Militant atheism.</w:t>
      </w:r>
      <w:r w:rsidRPr="00EB63F5">
        <w:rPr>
          <w:rStyle w:val="EndnoteReference"/>
          <w:rFonts w:ascii="Times New Roman" w:hAnsi="Times New Roman" w:cs="Times New Roman"/>
          <w:lang w:val="en-GB"/>
        </w:rPr>
        <w:endnoteReference w:id="10"/>
      </w:r>
      <w:r w:rsidRPr="00EB63F5">
        <w:rPr>
          <w:rFonts w:ascii="Times New Roman" w:hAnsi="Times New Roman" w:cs="Times New Roman"/>
          <w:lang w:val="en-GB"/>
        </w:rPr>
        <w:t xml:space="preserve"> The first one is a humanistic vision of man as free, and that human self-affirmation is a supreme value. The second is the question of how religion is used for political aims. The third concerns aligning science with atheism, something McGovern claims Engels in particular was interested in. And finally the fourth is a militant effort to impose atheism in society. We know that Marxist states such as the Soviet Union did away with a lot of religious institutions, but McGovern asks us if the relationship between Marxism and religion would have been different had the German Social Democrats carried the flame of Marxism, instead of Lenin and Stalin. </w:t>
      </w:r>
    </w:p>
    <w:p w:rsidR="00C6268A" w:rsidRPr="00EB63F5" w:rsidRDefault="00C6268A" w:rsidP="00EB63F5">
      <w:pPr>
        <w:spacing w:line="276" w:lineRule="auto"/>
        <w:rPr>
          <w:rFonts w:ascii="Times New Roman" w:hAnsi="Times New Roman" w:cs="Times New Roman"/>
          <w:lang w:val="en-GB"/>
        </w:rPr>
      </w:pPr>
    </w:p>
    <w:p w:rsidR="00C6268A" w:rsidRPr="00EB63F5" w:rsidRDefault="00C6268A" w:rsidP="00EB63F5">
      <w:pPr>
        <w:spacing w:line="276" w:lineRule="auto"/>
        <w:rPr>
          <w:rFonts w:ascii="Times New Roman" w:hAnsi="Times New Roman" w:cs="Times New Roman"/>
          <w:lang w:val="en-GB"/>
        </w:rPr>
      </w:pPr>
      <w:r w:rsidRPr="00EB63F5">
        <w:rPr>
          <w:rFonts w:ascii="Times New Roman" w:hAnsi="Times New Roman" w:cs="Times New Roman"/>
          <w:lang w:val="en-GB"/>
        </w:rPr>
        <w:t xml:space="preserve">Now we have established that there is a strand of atheism in Marxism. But was this the view of all the Marxists in late socialist societies? It would certainly not seem to be the case with Leszek Kolakowski, a polish philosopher and historian of ideas, who broke with the Stalinist version of Marxism and later said in an interview “Religion is a paramount aspect of human culture (1991).” He was concerned with ideas on religion already earlier in life having published the book </w:t>
      </w:r>
      <w:r w:rsidRPr="00EB63F5">
        <w:rPr>
          <w:rFonts w:ascii="Times New Roman" w:hAnsi="Times New Roman" w:cs="Times New Roman"/>
          <w:i/>
          <w:lang w:val="en-GB"/>
        </w:rPr>
        <w:t>Religion: If God Does not Exist</w:t>
      </w:r>
      <w:r w:rsidRPr="00EB63F5">
        <w:rPr>
          <w:rFonts w:ascii="Times New Roman" w:hAnsi="Times New Roman" w:cs="Times New Roman"/>
          <w:lang w:val="en-GB"/>
        </w:rPr>
        <w:t xml:space="preserve">, the under title being a reference to Dostoevsky’s saying that all is permissible if there is no God. </w:t>
      </w:r>
    </w:p>
    <w:p w:rsidR="00C6268A" w:rsidRPr="00EB63F5" w:rsidRDefault="00C6268A" w:rsidP="00EB63F5">
      <w:pPr>
        <w:spacing w:line="276" w:lineRule="auto"/>
        <w:rPr>
          <w:rFonts w:ascii="Times New Roman" w:hAnsi="Times New Roman" w:cs="Times New Roman"/>
          <w:lang w:val="en-GB"/>
        </w:rPr>
      </w:pPr>
    </w:p>
    <w:p w:rsidR="00C6268A" w:rsidRPr="00EB63F5" w:rsidRDefault="00C6268A" w:rsidP="00EB63F5">
      <w:pPr>
        <w:spacing w:line="276" w:lineRule="auto"/>
        <w:rPr>
          <w:rFonts w:ascii="Times New Roman" w:hAnsi="Times New Roman" w:cs="Times New Roman"/>
          <w:lang w:val="en-GB"/>
        </w:rPr>
      </w:pPr>
      <w:r w:rsidRPr="00EB63F5">
        <w:rPr>
          <w:rFonts w:ascii="Times New Roman" w:hAnsi="Times New Roman" w:cs="Times New Roman"/>
          <w:lang w:val="en-GB"/>
        </w:rPr>
        <w:t xml:space="preserve">Kolakowski’s vision of religion as an essential part of society is however refuted by early Marxist writings, such as N. I Bukharin and E. Preobrazhensky’s </w:t>
      </w:r>
      <w:r w:rsidRPr="00EB63F5">
        <w:rPr>
          <w:rFonts w:ascii="Times New Roman" w:hAnsi="Times New Roman" w:cs="Times New Roman"/>
          <w:i/>
          <w:lang w:val="en-GB"/>
        </w:rPr>
        <w:t>The ABC of Communism</w:t>
      </w:r>
      <w:r w:rsidR="0029767B" w:rsidRPr="00EB63F5">
        <w:rPr>
          <w:rFonts w:ascii="Times New Roman" w:hAnsi="Times New Roman" w:cs="Times New Roman"/>
          <w:lang w:val="en-GB"/>
        </w:rPr>
        <w:t xml:space="preserve">, published </w:t>
      </w:r>
      <w:r w:rsidRPr="00EB63F5">
        <w:rPr>
          <w:rFonts w:ascii="Times New Roman" w:hAnsi="Times New Roman" w:cs="Times New Roman"/>
          <w:lang w:val="en-GB"/>
        </w:rPr>
        <w:t xml:space="preserve">seventy years before the fall of the Berlin wall, where they use an entire chapter to assert the claim </w:t>
      </w:r>
      <w:r w:rsidRPr="00EB63F5">
        <w:rPr>
          <w:rFonts w:ascii="Times New Roman" w:hAnsi="Times New Roman" w:cs="Times New Roman"/>
          <w:i/>
          <w:lang w:val="en-GB"/>
        </w:rPr>
        <w:t>Why religion and communism are incompatible</w:t>
      </w:r>
      <w:r w:rsidRPr="00EB63F5">
        <w:rPr>
          <w:rFonts w:ascii="Times New Roman" w:hAnsi="Times New Roman" w:cs="Times New Roman"/>
          <w:lang w:val="en-GB"/>
        </w:rPr>
        <w:t>. This section is concluded with these remarks:</w:t>
      </w:r>
    </w:p>
    <w:p w:rsidR="00C6268A" w:rsidRPr="00EB63F5" w:rsidRDefault="00C6268A" w:rsidP="00EB63F5">
      <w:pPr>
        <w:spacing w:line="276" w:lineRule="auto"/>
        <w:rPr>
          <w:rFonts w:ascii="Times New Roman" w:hAnsi="Times New Roman" w:cs="Times New Roman"/>
          <w:lang w:val="en-GB"/>
        </w:rPr>
      </w:pPr>
    </w:p>
    <w:p w:rsidR="00C6268A" w:rsidRPr="00EB63F5" w:rsidRDefault="00C6268A" w:rsidP="00EB63F5">
      <w:pPr>
        <w:spacing w:line="276" w:lineRule="auto"/>
        <w:rPr>
          <w:rFonts w:ascii="Times New Roman" w:hAnsi="Times New Roman" w:cs="Times New Roman"/>
          <w:lang w:val="en-GB"/>
        </w:rPr>
      </w:pPr>
      <w:r w:rsidRPr="00EB63F5">
        <w:rPr>
          <w:rFonts w:ascii="Times New Roman" w:hAnsi="Times New Roman" w:cs="Times New Roman"/>
          <w:lang w:val="en-GB"/>
        </w:rPr>
        <w:t>The struggle with religion has two sides, and every communist must distinguish clearly between them. On the one hand we have the struggle with the church, as a special organization existing for religious propaganda, materially interested in the maintenance of popular ignorance and religious enslavement. On the other hand we have the struggle with the widely diffused and deeply ingrained prejudices of the majority of the working population.</w:t>
      </w:r>
      <w:r w:rsidRPr="00EB63F5">
        <w:rPr>
          <w:rStyle w:val="EndnoteReference"/>
          <w:rFonts w:ascii="Times New Roman" w:hAnsi="Times New Roman" w:cs="Times New Roman"/>
          <w:lang w:val="en-GB"/>
        </w:rPr>
        <w:endnoteReference w:id="11"/>
      </w:r>
      <w:r w:rsidRPr="00EB63F5">
        <w:rPr>
          <w:rFonts w:ascii="Times New Roman" w:hAnsi="Times New Roman" w:cs="Times New Roman"/>
          <w:lang w:val="en-GB"/>
        </w:rPr>
        <w:t xml:space="preserve"> </w:t>
      </w:r>
    </w:p>
    <w:p w:rsidR="00C6268A" w:rsidRPr="00EB63F5" w:rsidRDefault="00C6268A" w:rsidP="00EB63F5">
      <w:pPr>
        <w:spacing w:line="276" w:lineRule="auto"/>
        <w:rPr>
          <w:rFonts w:ascii="Times New Roman" w:hAnsi="Times New Roman" w:cs="Times New Roman"/>
          <w:lang w:val="en-GB"/>
        </w:rPr>
      </w:pPr>
    </w:p>
    <w:p w:rsidR="00C6268A" w:rsidRPr="00EB63F5" w:rsidRDefault="00C6268A" w:rsidP="00EB63F5">
      <w:pPr>
        <w:spacing w:line="276" w:lineRule="auto"/>
        <w:rPr>
          <w:rFonts w:ascii="Times New Roman" w:hAnsi="Times New Roman" w:cs="Times New Roman"/>
          <w:lang w:val="en-GB"/>
        </w:rPr>
      </w:pPr>
      <w:r w:rsidRPr="00EB63F5">
        <w:rPr>
          <w:rFonts w:ascii="Times New Roman" w:hAnsi="Times New Roman" w:cs="Times New Roman"/>
          <w:lang w:val="en-GB"/>
        </w:rPr>
        <w:t>Furthermore, the influential Marxist writer Michel Foucault holds a similar position to Marx himself in the fact that he sees religion primarily “as a set of discourses and practices that govern subjects and do not allow them to govern themselves,”</w:t>
      </w:r>
      <w:r w:rsidRPr="00EB63F5">
        <w:rPr>
          <w:rStyle w:val="EndnoteReference"/>
          <w:rFonts w:ascii="Times New Roman" w:hAnsi="Times New Roman" w:cs="Times New Roman"/>
          <w:lang w:val="en-GB"/>
        </w:rPr>
        <w:endnoteReference w:id="12"/>
      </w:r>
      <w:r w:rsidRPr="00EB63F5">
        <w:rPr>
          <w:rFonts w:ascii="Times New Roman" w:hAnsi="Times New Roman" w:cs="Times New Roman"/>
          <w:lang w:val="en-GB"/>
        </w:rPr>
        <w:t xml:space="preserve"> according to Corey McCall in </w:t>
      </w:r>
      <w:r w:rsidRPr="00EB63F5">
        <w:rPr>
          <w:rFonts w:ascii="Times New Roman" w:hAnsi="Times New Roman" w:cs="Times New Roman"/>
          <w:i/>
          <w:lang w:val="en-GB"/>
        </w:rPr>
        <w:t>Autonomy, Religion and Revolt in Foucault</w:t>
      </w:r>
      <w:r w:rsidRPr="00EB63F5">
        <w:rPr>
          <w:rFonts w:ascii="Times New Roman" w:hAnsi="Times New Roman" w:cs="Times New Roman"/>
          <w:lang w:val="en-GB"/>
        </w:rPr>
        <w:t>. Foucault is also important for his role as a symbolic figure for the 1968 left wing, postmodern movement. Dr John Coffey from Cambridge University characterises Foucault as a sort of ”atheistic mystic” who had fallen for Nietzsche’s claim of Gods death, but who retains in his writing</w:t>
      </w:r>
      <w:r w:rsidR="0029767B" w:rsidRPr="00EB63F5">
        <w:rPr>
          <w:rFonts w:ascii="Times New Roman" w:hAnsi="Times New Roman" w:cs="Times New Roman"/>
          <w:lang w:val="en-GB"/>
        </w:rPr>
        <w:t>s</w:t>
      </w:r>
      <w:r w:rsidRPr="00EB63F5">
        <w:rPr>
          <w:rFonts w:ascii="Times New Roman" w:hAnsi="Times New Roman" w:cs="Times New Roman"/>
          <w:lang w:val="en-GB"/>
        </w:rPr>
        <w:t xml:space="preserve"> unmistakable ”theological dimensions,” and that ”his frenzied quest for transcendence, can be seen as a search for God in the wrong places.”</w:t>
      </w:r>
      <w:r w:rsidRPr="00EB63F5">
        <w:rPr>
          <w:rStyle w:val="EndnoteReference"/>
          <w:rFonts w:ascii="Times New Roman" w:hAnsi="Times New Roman" w:cs="Times New Roman"/>
          <w:lang w:val="en-GB"/>
        </w:rPr>
        <w:endnoteReference w:id="13"/>
      </w:r>
      <w:r w:rsidRPr="00EB63F5">
        <w:rPr>
          <w:rFonts w:ascii="Times New Roman" w:hAnsi="Times New Roman" w:cs="Times New Roman"/>
          <w:lang w:val="en-GB"/>
        </w:rPr>
        <w:t xml:space="preserve"> I would agree with this assessment of Foucault, and it is interesting how Marx’s claim of religion as standing in the way of self-affirmation</w:t>
      </w:r>
      <w:r w:rsidR="0029767B" w:rsidRPr="00EB63F5">
        <w:rPr>
          <w:rFonts w:ascii="Times New Roman" w:hAnsi="Times New Roman" w:cs="Times New Roman"/>
          <w:lang w:val="en-GB"/>
        </w:rPr>
        <w:t>, which we encountered earlier,</w:t>
      </w:r>
      <w:r w:rsidRPr="00EB63F5">
        <w:rPr>
          <w:rFonts w:ascii="Times New Roman" w:hAnsi="Times New Roman" w:cs="Times New Roman"/>
          <w:lang w:val="en-GB"/>
        </w:rPr>
        <w:t xml:space="preserve"> is echoed in Foucault who has influenced the Marxist movement </w:t>
      </w:r>
      <w:r w:rsidR="0029767B" w:rsidRPr="00EB63F5">
        <w:rPr>
          <w:rFonts w:ascii="Times New Roman" w:hAnsi="Times New Roman" w:cs="Times New Roman"/>
          <w:lang w:val="en-GB"/>
        </w:rPr>
        <w:t xml:space="preserve">ever </w:t>
      </w:r>
      <w:r w:rsidRPr="00EB63F5">
        <w:rPr>
          <w:rFonts w:ascii="Times New Roman" w:hAnsi="Times New Roman" w:cs="Times New Roman"/>
          <w:lang w:val="en-GB"/>
        </w:rPr>
        <w:t xml:space="preserve">since the sixties. </w:t>
      </w:r>
    </w:p>
    <w:p w:rsidR="00C6268A" w:rsidRPr="00EB63F5" w:rsidRDefault="00C6268A" w:rsidP="00EB63F5">
      <w:pPr>
        <w:spacing w:line="276" w:lineRule="auto"/>
        <w:rPr>
          <w:rFonts w:ascii="Times New Roman" w:hAnsi="Times New Roman" w:cs="Times New Roman"/>
          <w:lang w:val="en-GB"/>
        </w:rPr>
      </w:pPr>
    </w:p>
    <w:p w:rsidR="00C6268A" w:rsidRPr="00EB63F5" w:rsidRDefault="00C6268A" w:rsidP="00EB63F5">
      <w:pPr>
        <w:spacing w:line="276" w:lineRule="auto"/>
        <w:rPr>
          <w:rFonts w:ascii="Times New Roman" w:hAnsi="Times New Roman" w:cs="Times New Roman"/>
          <w:lang w:val="en-GB"/>
        </w:rPr>
      </w:pPr>
      <w:r w:rsidRPr="00EB63F5">
        <w:rPr>
          <w:rFonts w:ascii="Times New Roman" w:hAnsi="Times New Roman" w:cs="Times New Roman"/>
          <w:lang w:val="en-GB"/>
        </w:rPr>
        <w:t xml:space="preserve">Another reading of socialist interpretations of religion can be seen found in the short text by Walter Benjamin, </w:t>
      </w:r>
      <w:r w:rsidRPr="00EB63F5">
        <w:rPr>
          <w:rFonts w:ascii="Times New Roman" w:hAnsi="Times New Roman" w:cs="Times New Roman"/>
          <w:i/>
          <w:lang w:val="en-GB"/>
        </w:rPr>
        <w:t>Capitalism as Religion</w:t>
      </w:r>
      <w:r w:rsidRPr="00EB63F5">
        <w:rPr>
          <w:rFonts w:ascii="Times New Roman" w:hAnsi="Times New Roman" w:cs="Times New Roman"/>
          <w:lang w:val="en-GB"/>
        </w:rPr>
        <w:t xml:space="preserve">, in which he states that capitalism has in itself become </w:t>
      </w:r>
      <w:r w:rsidR="0029767B" w:rsidRPr="00EB63F5">
        <w:rPr>
          <w:rFonts w:ascii="Times New Roman" w:hAnsi="Times New Roman" w:cs="Times New Roman"/>
          <w:lang w:val="en-GB"/>
        </w:rPr>
        <w:t xml:space="preserve">as </w:t>
      </w:r>
      <w:r w:rsidRPr="00EB63F5">
        <w:rPr>
          <w:rFonts w:ascii="Times New Roman" w:hAnsi="Times New Roman" w:cs="Times New Roman"/>
          <w:lang w:val="en-GB"/>
        </w:rPr>
        <w:t xml:space="preserve">a religion, and thus it is a critique of capitalism. It does not state that capitalism is a religion, but how capitalism is used </w:t>
      </w:r>
      <w:r w:rsidRPr="00EB63F5">
        <w:rPr>
          <w:rFonts w:ascii="Times New Roman" w:hAnsi="Times New Roman" w:cs="Times New Roman"/>
          <w:i/>
          <w:lang w:val="en-GB"/>
        </w:rPr>
        <w:t>as</w:t>
      </w:r>
      <w:r w:rsidRPr="00EB63F5">
        <w:rPr>
          <w:rFonts w:ascii="Times New Roman" w:hAnsi="Times New Roman" w:cs="Times New Roman"/>
          <w:lang w:val="en-GB"/>
        </w:rPr>
        <w:t xml:space="preserve"> religion. It is, he says, the “celebration of the cult” and the historical enormity of capitalism means, “religion is no longer the reform of being, but rather its obliteration.”</w:t>
      </w:r>
      <w:r w:rsidRPr="00EB63F5">
        <w:rPr>
          <w:rStyle w:val="EndnoteReference"/>
          <w:rFonts w:ascii="Times New Roman" w:hAnsi="Times New Roman" w:cs="Times New Roman"/>
          <w:lang w:val="en-GB"/>
        </w:rPr>
        <w:endnoteReference w:id="14"/>
      </w:r>
      <w:r w:rsidRPr="00EB63F5">
        <w:rPr>
          <w:rFonts w:ascii="Times New Roman" w:hAnsi="Times New Roman" w:cs="Times New Roman"/>
          <w:lang w:val="en-GB"/>
        </w:rPr>
        <w:t xml:space="preserve"> </w:t>
      </w:r>
    </w:p>
    <w:p w:rsidR="00C6268A" w:rsidRPr="00EB63F5" w:rsidRDefault="00C6268A" w:rsidP="00EB63F5">
      <w:pPr>
        <w:spacing w:line="276" w:lineRule="auto"/>
        <w:rPr>
          <w:rFonts w:ascii="Times New Roman" w:hAnsi="Times New Roman" w:cs="Times New Roman"/>
          <w:lang w:val="en-GB"/>
        </w:rPr>
      </w:pPr>
    </w:p>
    <w:p w:rsidR="00C6268A" w:rsidRPr="00EB63F5" w:rsidRDefault="00C6268A" w:rsidP="00EB63F5">
      <w:pPr>
        <w:spacing w:line="276" w:lineRule="auto"/>
        <w:rPr>
          <w:rFonts w:ascii="Times New Roman" w:hAnsi="Times New Roman" w:cs="Times New Roman"/>
          <w:lang w:val="en-GB"/>
        </w:rPr>
      </w:pPr>
      <w:r w:rsidRPr="00EB63F5">
        <w:rPr>
          <w:rFonts w:ascii="Times New Roman" w:hAnsi="Times New Roman" w:cs="Times New Roman"/>
          <w:lang w:val="en-GB"/>
        </w:rPr>
        <w:t xml:space="preserve">We can now turn to the question of how religion was tolerated, after having shown that the dominant opinion in the socialist </w:t>
      </w:r>
      <w:r w:rsidRPr="00EB63F5">
        <w:rPr>
          <w:rFonts w:ascii="Times New Roman" w:hAnsi="Times New Roman" w:cs="Times New Roman"/>
          <w:i/>
          <w:lang w:val="en-GB"/>
        </w:rPr>
        <w:t>states</w:t>
      </w:r>
      <w:r w:rsidRPr="00EB63F5">
        <w:rPr>
          <w:rFonts w:ascii="Times New Roman" w:hAnsi="Times New Roman" w:cs="Times New Roman"/>
          <w:lang w:val="en-GB"/>
        </w:rPr>
        <w:t xml:space="preserve"> (not socialism </w:t>
      </w:r>
      <w:r w:rsidRPr="00EB63F5">
        <w:rPr>
          <w:rFonts w:ascii="Times New Roman" w:hAnsi="Times New Roman" w:cs="Times New Roman"/>
          <w:i/>
          <w:lang w:val="en-GB"/>
        </w:rPr>
        <w:t>per se</w:t>
      </w:r>
      <w:r w:rsidRPr="00EB63F5">
        <w:rPr>
          <w:rFonts w:ascii="Times New Roman" w:hAnsi="Times New Roman" w:cs="Times New Roman"/>
          <w:lang w:val="en-GB"/>
        </w:rPr>
        <w:t xml:space="preserve">) had a clear strand of atheism. This will also lead us into to the question of dissent, where we know for example Slovakia and Poland had a dissident movement lead by the underground Church, and no less influentially symbolized by the then polish born Pope John Paul II. </w:t>
      </w:r>
    </w:p>
    <w:p w:rsidR="00C6268A" w:rsidRPr="00EB63F5" w:rsidRDefault="00C6268A" w:rsidP="00EB63F5">
      <w:pPr>
        <w:spacing w:line="276" w:lineRule="auto"/>
        <w:rPr>
          <w:rFonts w:ascii="Times New Roman" w:hAnsi="Times New Roman" w:cs="Times New Roman"/>
          <w:lang w:val="en-GB"/>
        </w:rPr>
      </w:pPr>
    </w:p>
    <w:p w:rsidR="00C6268A" w:rsidRPr="00EB63F5" w:rsidRDefault="00C6268A" w:rsidP="00EB63F5">
      <w:pPr>
        <w:spacing w:line="276" w:lineRule="auto"/>
        <w:rPr>
          <w:rFonts w:ascii="Times New Roman" w:hAnsi="Times New Roman" w:cs="Times New Roman"/>
          <w:lang w:val="en-GB"/>
        </w:rPr>
      </w:pPr>
      <w:r w:rsidRPr="00EB63F5">
        <w:rPr>
          <w:rFonts w:ascii="Times New Roman" w:hAnsi="Times New Roman" w:cs="Times New Roman"/>
          <w:lang w:val="en-GB"/>
        </w:rPr>
        <w:t xml:space="preserve">An extract from </w:t>
      </w:r>
      <w:r w:rsidRPr="00EB63F5">
        <w:rPr>
          <w:rFonts w:ascii="Times New Roman" w:hAnsi="Times New Roman" w:cs="Times New Roman"/>
          <w:i/>
          <w:lang w:val="en-GB"/>
        </w:rPr>
        <w:t xml:space="preserve">Voices from Chernobyl </w:t>
      </w:r>
      <w:r w:rsidRPr="00EB63F5">
        <w:rPr>
          <w:rFonts w:ascii="Times New Roman" w:hAnsi="Times New Roman" w:cs="Times New Roman"/>
          <w:lang w:val="en-GB"/>
        </w:rPr>
        <w:t>can serve to illustrate the view of subjects in the late socialist states:</w:t>
      </w:r>
    </w:p>
    <w:p w:rsidR="00C6268A" w:rsidRPr="00EB63F5" w:rsidRDefault="00C6268A" w:rsidP="00EB63F5">
      <w:pPr>
        <w:spacing w:line="276" w:lineRule="auto"/>
        <w:rPr>
          <w:rFonts w:ascii="Times New Roman" w:hAnsi="Times New Roman" w:cs="Times New Roman"/>
          <w:lang w:val="en-GB"/>
        </w:rPr>
      </w:pPr>
    </w:p>
    <w:p w:rsidR="0029767B" w:rsidRPr="00EB63F5" w:rsidRDefault="00C6268A" w:rsidP="00EB63F5">
      <w:pPr>
        <w:spacing w:line="276" w:lineRule="auto"/>
        <w:rPr>
          <w:rFonts w:ascii="Times New Roman" w:hAnsi="Times New Roman" w:cs="Times New Roman"/>
          <w:lang w:val="en-GB"/>
        </w:rPr>
      </w:pPr>
      <w:r w:rsidRPr="00EB63F5">
        <w:rPr>
          <w:rFonts w:ascii="Times New Roman" w:hAnsi="Times New Roman" w:cs="Times New Roman"/>
          <w:lang w:val="en-GB"/>
        </w:rPr>
        <w:t xml:space="preserve">There’s no television. No movies. There’s one thing to do – look out the window. Well, and to pray, of course. There used to be Communism instead of God, but now there’s just God. So we pray.” </w:t>
      </w:r>
    </w:p>
    <w:p w:rsidR="00C6268A" w:rsidRPr="00EB63F5" w:rsidRDefault="00C6268A" w:rsidP="00EB63F5">
      <w:pPr>
        <w:spacing w:line="276" w:lineRule="auto"/>
        <w:rPr>
          <w:rFonts w:ascii="Times New Roman" w:hAnsi="Times New Roman" w:cs="Times New Roman"/>
          <w:lang w:val="en-GB"/>
        </w:rPr>
      </w:pPr>
    </w:p>
    <w:p w:rsidR="00C6268A" w:rsidRPr="00EB63F5" w:rsidRDefault="00C6268A" w:rsidP="00EB63F5">
      <w:pPr>
        <w:spacing w:line="276" w:lineRule="auto"/>
        <w:rPr>
          <w:rFonts w:ascii="Times New Roman" w:hAnsi="Times New Roman" w:cs="Times New Roman"/>
          <w:lang w:val="en-GB"/>
        </w:rPr>
      </w:pPr>
      <w:r w:rsidRPr="00EB63F5">
        <w:rPr>
          <w:rFonts w:ascii="Times New Roman" w:hAnsi="Times New Roman" w:cs="Times New Roman"/>
          <w:lang w:val="en-GB"/>
        </w:rPr>
        <w:t xml:space="preserve">Notice the dichotomy the person presents us with. “Communism </w:t>
      </w:r>
      <w:r w:rsidRPr="00EB63F5">
        <w:rPr>
          <w:rFonts w:ascii="Times New Roman" w:hAnsi="Times New Roman" w:cs="Times New Roman"/>
          <w:i/>
          <w:lang w:val="en-GB"/>
        </w:rPr>
        <w:t xml:space="preserve">instead </w:t>
      </w:r>
      <w:r w:rsidRPr="00EB63F5">
        <w:rPr>
          <w:rFonts w:ascii="Times New Roman" w:hAnsi="Times New Roman" w:cs="Times New Roman"/>
          <w:lang w:val="en-GB"/>
        </w:rPr>
        <w:t xml:space="preserve">of God” as if they were intrinsically opposed. We can also find accounts of Fathers forced underground, and religious institutions pushed aside. The English philosopher Roger Scruton recently wrote a semi-autobiographical fiction book named </w:t>
      </w:r>
      <w:r w:rsidRPr="00EB63F5">
        <w:rPr>
          <w:rFonts w:ascii="Times New Roman" w:hAnsi="Times New Roman" w:cs="Times New Roman"/>
          <w:i/>
          <w:lang w:val="en-GB"/>
        </w:rPr>
        <w:t>Notes from Underground</w:t>
      </w:r>
      <w:r w:rsidRPr="00EB63F5">
        <w:rPr>
          <w:rFonts w:ascii="Times New Roman" w:hAnsi="Times New Roman" w:cs="Times New Roman"/>
          <w:lang w:val="en-GB"/>
        </w:rPr>
        <w:t>, in which we get to know a Czech Catholic priest who celebrates Mass i</w:t>
      </w:r>
      <w:r w:rsidR="0029767B" w:rsidRPr="00EB63F5">
        <w:rPr>
          <w:rFonts w:ascii="Times New Roman" w:hAnsi="Times New Roman" w:cs="Times New Roman"/>
          <w:lang w:val="en-GB"/>
        </w:rPr>
        <w:t xml:space="preserve">n secret with a few attendants. This is </w:t>
      </w:r>
      <w:r w:rsidRPr="00EB63F5">
        <w:rPr>
          <w:rFonts w:ascii="Times New Roman" w:hAnsi="Times New Roman" w:cs="Times New Roman"/>
          <w:lang w:val="en-GB"/>
        </w:rPr>
        <w:t>an event enforced by the fact that Catholic bishops were arrested</w:t>
      </w:r>
      <w:r w:rsidR="0029767B" w:rsidRPr="00EB63F5">
        <w:rPr>
          <w:rFonts w:ascii="Times New Roman" w:hAnsi="Times New Roman" w:cs="Times New Roman"/>
          <w:lang w:val="en-GB"/>
        </w:rPr>
        <w:t xml:space="preserve"> at this time</w:t>
      </w:r>
      <w:r w:rsidRPr="00EB63F5">
        <w:rPr>
          <w:rFonts w:ascii="Times New Roman" w:hAnsi="Times New Roman" w:cs="Times New Roman"/>
          <w:lang w:val="en-GB"/>
        </w:rPr>
        <w:t>.</w:t>
      </w:r>
      <w:r w:rsidRPr="00EB63F5">
        <w:rPr>
          <w:rStyle w:val="EndnoteReference"/>
          <w:rFonts w:ascii="Times New Roman" w:hAnsi="Times New Roman" w:cs="Times New Roman"/>
          <w:lang w:val="en-GB"/>
        </w:rPr>
        <w:endnoteReference w:id="15"/>
      </w:r>
      <w:r w:rsidRPr="00EB63F5">
        <w:rPr>
          <w:rFonts w:ascii="Times New Roman" w:hAnsi="Times New Roman" w:cs="Times New Roman"/>
          <w:lang w:val="en-GB"/>
        </w:rPr>
        <w:t xml:space="preserve"> Freedom of religion was in other words close to non-existent, but this begs the further question if it was a consequence of the system as holding a certain view of atheism, or if the bond between communism and atheism makes religion impossible to practice?        </w:t>
      </w:r>
    </w:p>
    <w:p w:rsidR="00C6268A" w:rsidRPr="00EB63F5" w:rsidRDefault="00C6268A" w:rsidP="00EB63F5">
      <w:pPr>
        <w:spacing w:line="276" w:lineRule="auto"/>
        <w:rPr>
          <w:rFonts w:ascii="Times New Roman" w:hAnsi="Times New Roman" w:cs="Times New Roman"/>
          <w:lang w:val="en-GB"/>
        </w:rPr>
      </w:pPr>
    </w:p>
    <w:p w:rsidR="006E6A97" w:rsidRPr="00EB63F5" w:rsidRDefault="00C6268A" w:rsidP="00EB63F5">
      <w:pPr>
        <w:spacing w:line="276" w:lineRule="auto"/>
        <w:rPr>
          <w:rFonts w:ascii="Times New Roman" w:hAnsi="Times New Roman" w:cs="Times New Roman"/>
          <w:lang w:val="en-GB"/>
        </w:rPr>
      </w:pPr>
      <w:r w:rsidRPr="00EB63F5">
        <w:rPr>
          <w:rFonts w:ascii="Times New Roman" w:hAnsi="Times New Roman" w:cs="Times New Roman"/>
          <w:lang w:val="en-GB"/>
        </w:rPr>
        <w:t>As earlier stated McGovern makes a distinction between four types of atheism. It would seem that the Leninist, and certainly Stalinist societies which claimed to be influenced by the teachings of Marx, professed a militant atheism. There are, however, a fair amount of Marxists who claim to be Christian at the same time. Marx, according to McGovern, saw religion as standing in th</w:t>
      </w:r>
      <w:r w:rsidR="0029767B" w:rsidRPr="00EB63F5">
        <w:rPr>
          <w:rFonts w:ascii="Times New Roman" w:hAnsi="Times New Roman" w:cs="Times New Roman"/>
          <w:lang w:val="en-GB"/>
        </w:rPr>
        <w:t xml:space="preserve">e way of human self-affirmation. </w:t>
      </w:r>
      <w:r w:rsidRPr="00EB63F5">
        <w:rPr>
          <w:rFonts w:ascii="Times New Roman" w:hAnsi="Times New Roman" w:cs="Times New Roman"/>
          <w:lang w:val="en-GB"/>
        </w:rPr>
        <w:t>In this particular question Kolakowski might not agree, as he was a so-called Marxist Humanist, a movement that based itself on the early Marx, and they emphasised human subjectivity and agency.</w:t>
      </w:r>
      <w:r w:rsidRPr="00EB63F5">
        <w:rPr>
          <w:rStyle w:val="EndnoteReference"/>
          <w:rFonts w:ascii="Times New Roman" w:hAnsi="Times New Roman" w:cs="Times New Roman"/>
          <w:lang w:val="en-GB"/>
        </w:rPr>
        <w:endnoteReference w:id="16"/>
      </w:r>
      <w:r w:rsidRPr="00EB63F5">
        <w:rPr>
          <w:rFonts w:ascii="Times New Roman" w:hAnsi="Times New Roman" w:cs="Times New Roman"/>
          <w:lang w:val="en-GB"/>
        </w:rPr>
        <w:t xml:space="preserve"> </w:t>
      </w:r>
      <w:r w:rsidR="006E6A97" w:rsidRPr="00EB63F5">
        <w:rPr>
          <w:rFonts w:ascii="Times New Roman" w:hAnsi="Times New Roman" w:cs="Times New Roman"/>
          <w:lang w:val="en-GB"/>
        </w:rPr>
        <w:t xml:space="preserve">Walter Benjamin is concentrated in the work above mentioned with ideological atheism, and tries to show how capitalism is used as a religion to push a political cause. </w:t>
      </w:r>
    </w:p>
    <w:p w:rsidR="006E6A97" w:rsidRPr="00EB63F5" w:rsidRDefault="006E6A97" w:rsidP="00EB63F5">
      <w:pPr>
        <w:spacing w:line="276" w:lineRule="auto"/>
        <w:rPr>
          <w:rFonts w:ascii="Times New Roman" w:hAnsi="Times New Roman" w:cs="Times New Roman"/>
          <w:lang w:val="en-GB"/>
        </w:rPr>
      </w:pPr>
    </w:p>
    <w:p w:rsidR="006E6A97" w:rsidRPr="00EB63F5" w:rsidRDefault="00043536" w:rsidP="00EB63F5">
      <w:pPr>
        <w:spacing w:line="276" w:lineRule="auto"/>
        <w:rPr>
          <w:rFonts w:ascii="Times New Roman" w:hAnsi="Times New Roman" w:cs="Times New Roman"/>
          <w:lang w:val="en-GB"/>
        </w:rPr>
      </w:pPr>
      <w:r w:rsidRPr="00EB63F5">
        <w:rPr>
          <w:rFonts w:ascii="Times New Roman" w:hAnsi="Times New Roman" w:cs="Times New Roman"/>
          <w:lang w:val="en-GB"/>
        </w:rPr>
        <w:t>I</w:t>
      </w:r>
      <w:r w:rsidR="006E6A97" w:rsidRPr="00EB63F5">
        <w:rPr>
          <w:rFonts w:ascii="Times New Roman" w:hAnsi="Times New Roman" w:cs="Times New Roman"/>
          <w:lang w:val="en-GB"/>
        </w:rPr>
        <w:t xml:space="preserve">t would not be </w:t>
      </w:r>
      <w:r w:rsidRPr="00EB63F5">
        <w:rPr>
          <w:rFonts w:ascii="Times New Roman" w:hAnsi="Times New Roman" w:cs="Times New Roman"/>
          <w:lang w:val="en-GB"/>
        </w:rPr>
        <w:t xml:space="preserve">entirely </w:t>
      </w:r>
      <w:r w:rsidR="006E6A97" w:rsidRPr="00EB63F5">
        <w:rPr>
          <w:rFonts w:ascii="Times New Roman" w:hAnsi="Times New Roman" w:cs="Times New Roman"/>
          <w:lang w:val="en-GB"/>
        </w:rPr>
        <w:t xml:space="preserve">controversial to claim that being religious in late socialist societies was not easy, but it was definitely an improvement from the Stalinist rule. In some societies, such as Poland, the Church always stuck together and presented an alternative to the socialist state. The same may be said of Slovakia, whereas intellectuals such as Václav Havel and Jan Patocka led the dissident movement in the Czech part of Czechoslovakia. </w:t>
      </w:r>
    </w:p>
    <w:p w:rsidR="006E6A97" w:rsidRPr="00EB63F5" w:rsidRDefault="006E6A97" w:rsidP="00EB63F5">
      <w:pPr>
        <w:spacing w:line="276" w:lineRule="auto"/>
        <w:rPr>
          <w:rFonts w:ascii="Times New Roman" w:hAnsi="Times New Roman" w:cs="Times New Roman"/>
        </w:rPr>
      </w:pPr>
    </w:p>
    <w:p w:rsidR="006E6A97" w:rsidRPr="00EB63F5" w:rsidRDefault="006E6A97" w:rsidP="00EB63F5">
      <w:pPr>
        <w:spacing w:line="276" w:lineRule="auto"/>
        <w:rPr>
          <w:rFonts w:ascii="Times New Roman" w:hAnsi="Times New Roman" w:cs="Times New Roman"/>
        </w:rPr>
      </w:pPr>
    </w:p>
    <w:p w:rsidR="006E6A97" w:rsidRPr="00EB63F5" w:rsidRDefault="006E6A97" w:rsidP="00EB63F5">
      <w:pPr>
        <w:spacing w:line="276" w:lineRule="auto"/>
        <w:rPr>
          <w:rFonts w:ascii="Times New Roman" w:hAnsi="Times New Roman" w:cs="Times New Roman"/>
          <w:b/>
          <w:lang w:val="en-GB"/>
        </w:rPr>
      </w:pPr>
      <w:r w:rsidRPr="00EB63F5">
        <w:rPr>
          <w:rFonts w:ascii="Times New Roman" w:hAnsi="Times New Roman" w:cs="Times New Roman"/>
          <w:b/>
          <w:lang w:val="en-GB"/>
        </w:rPr>
        <w:t>Conclusion</w:t>
      </w:r>
    </w:p>
    <w:p w:rsidR="006E6A97" w:rsidRPr="00EB63F5" w:rsidRDefault="006E6A97" w:rsidP="00EB63F5">
      <w:pPr>
        <w:spacing w:line="276" w:lineRule="auto"/>
        <w:rPr>
          <w:rFonts w:ascii="Times New Roman" w:hAnsi="Times New Roman" w:cs="Times New Roman"/>
          <w:b/>
          <w:lang w:val="en-GB"/>
        </w:rPr>
      </w:pPr>
    </w:p>
    <w:p w:rsidR="006E6A97" w:rsidRPr="00EB63F5" w:rsidRDefault="006E6A97" w:rsidP="00EB63F5">
      <w:pPr>
        <w:spacing w:line="276" w:lineRule="auto"/>
        <w:rPr>
          <w:rFonts w:ascii="Times New Roman" w:hAnsi="Times New Roman" w:cs="Times New Roman"/>
          <w:lang w:val="en-GB"/>
        </w:rPr>
      </w:pPr>
      <w:r w:rsidRPr="00EB63F5">
        <w:rPr>
          <w:rFonts w:ascii="Times New Roman" w:hAnsi="Times New Roman" w:cs="Times New Roman"/>
          <w:lang w:val="en-GB"/>
        </w:rPr>
        <w:t xml:space="preserve">Being religious in late socialist societies was not easy, but it was an improvement, at least among intellectuals, which has been our primary focus, compared to the Stalinist rule. During Khrushchev’s era the religious persecutions were toned down. The main difference is where the secularism is coming from. Is it imposed by the state, or does it spring from intellectuals or the people themselves? In the Stalinist era, the ideas of intellectuals were distorted and used to impose an order; </w:t>
      </w:r>
      <w:r w:rsidR="002430F4" w:rsidRPr="00EB63F5">
        <w:rPr>
          <w:rFonts w:ascii="Times New Roman" w:hAnsi="Times New Roman" w:cs="Times New Roman"/>
          <w:lang w:val="en-GB"/>
        </w:rPr>
        <w:t xml:space="preserve">and this may answer our question on freedom of religion in communist states – it is non-existent if the state chooses to take the view of religion as an enemy of the communist goal. </w:t>
      </w:r>
    </w:p>
    <w:p w:rsidR="00F5273B" w:rsidRPr="00EB63F5" w:rsidRDefault="00F5273B" w:rsidP="00EB63F5">
      <w:pPr>
        <w:spacing w:line="276" w:lineRule="auto"/>
        <w:rPr>
          <w:rFonts w:ascii="Times New Roman" w:hAnsi="Times New Roman" w:cs="Times New Roman"/>
          <w:lang w:val="en-GB"/>
        </w:rPr>
      </w:pPr>
    </w:p>
    <w:p w:rsidR="006E6A97" w:rsidRPr="00EB63F5" w:rsidRDefault="00F5273B" w:rsidP="00EB63F5">
      <w:pPr>
        <w:spacing w:line="276" w:lineRule="auto"/>
        <w:rPr>
          <w:rFonts w:ascii="Times New Roman" w:hAnsi="Times New Roman" w:cs="Times New Roman"/>
          <w:lang w:val="en-GB"/>
        </w:rPr>
      </w:pPr>
      <w:r w:rsidRPr="00EB63F5">
        <w:rPr>
          <w:rFonts w:ascii="Times New Roman" w:hAnsi="Times New Roman" w:cs="Times New Roman"/>
          <w:lang w:val="en-GB"/>
        </w:rPr>
        <w:t>Finally, if we take the initial definition of secularism, as the decline of prestige and power of religion, can the late socialist</w:t>
      </w:r>
      <w:r w:rsidR="002430F4" w:rsidRPr="00EB63F5">
        <w:rPr>
          <w:rFonts w:ascii="Times New Roman" w:hAnsi="Times New Roman" w:cs="Times New Roman"/>
          <w:lang w:val="en-GB"/>
        </w:rPr>
        <w:t xml:space="preserve"> </w:t>
      </w:r>
      <w:r w:rsidRPr="00EB63F5">
        <w:rPr>
          <w:rFonts w:ascii="Times New Roman" w:hAnsi="Times New Roman" w:cs="Times New Roman"/>
          <w:lang w:val="en-GB"/>
        </w:rPr>
        <w:t>societies really b</w:t>
      </w:r>
      <w:r w:rsidR="002430F4" w:rsidRPr="00EB63F5">
        <w:rPr>
          <w:rFonts w:ascii="Times New Roman" w:hAnsi="Times New Roman" w:cs="Times New Roman"/>
          <w:lang w:val="en-GB"/>
        </w:rPr>
        <w:t>e termed as secular? Throughou</w:t>
      </w:r>
      <w:r w:rsidRPr="00EB63F5">
        <w:rPr>
          <w:rFonts w:ascii="Times New Roman" w:hAnsi="Times New Roman" w:cs="Times New Roman"/>
          <w:lang w:val="en-GB"/>
        </w:rPr>
        <w:t xml:space="preserve">t this paper it has been suggested that the debate on secularism arising </w:t>
      </w:r>
      <w:r w:rsidR="007A36BB" w:rsidRPr="00EB63F5">
        <w:rPr>
          <w:rFonts w:ascii="Times New Roman" w:hAnsi="Times New Roman" w:cs="Times New Roman"/>
          <w:lang w:val="en-GB"/>
        </w:rPr>
        <w:t xml:space="preserve">from Marx and developed by Marxist and Socialist thinkers has been critical of religion and its role in society, and that when the state implemented these ideas religious life was hard. Indeed, the ideology </w:t>
      </w:r>
      <w:r w:rsidR="007A36BB" w:rsidRPr="00EB63F5">
        <w:rPr>
          <w:rFonts w:ascii="Times New Roman" w:hAnsi="Times New Roman" w:cs="Times New Roman"/>
          <w:i/>
          <w:lang w:val="en-GB"/>
        </w:rPr>
        <w:t>became</w:t>
      </w:r>
      <w:r w:rsidR="007A36BB" w:rsidRPr="00EB63F5">
        <w:rPr>
          <w:rFonts w:ascii="Times New Roman" w:hAnsi="Times New Roman" w:cs="Times New Roman"/>
          <w:lang w:val="en-GB"/>
        </w:rPr>
        <w:t xml:space="preserve"> the new religion and the way of self-affirmation. </w:t>
      </w:r>
    </w:p>
    <w:p w:rsidR="002B530D" w:rsidRPr="00EB63F5" w:rsidRDefault="002B530D" w:rsidP="00EB63F5">
      <w:pPr>
        <w:tabs>
          <w:tab w:val="left" w:pos="3856"/>
        </w:tabs>
        <w:spacing w:line="276" w:lineRule="auto"/>
        <w:rPr>
          <w:rFonts w:ascii="Times New Roman" w:hAnsi="Times New Roman" w:cs="Times New Roman"/>
          <w:b/>
        </w:rPr>
      </w:pPr>
    </w:p>
    <w:sectPr w:rsidR="002B530D" w:rsidRPr="00EB63F5" w:rsidSect="002B530D">
      <w:pgSz w:w="11900" w:h="16840"/>
      <w:pgMar w:top="1417" w:right="1417" w:bottom="1417" w:left="1417" w:header="708" w:footer="708"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87D56" w:rsidRDefault="00987D56" w:rsidP="002C5115">
      <w:r>
        <w:separator/>
      </w:r>
    </w:p>
  </w:endnote>
  <w:endnote w:type="continuationSeparator" w:id="1">
    <w:p w:rsidR="00987D56" w:rsidRDefault="00987D56" w:rsidP="002C5115">
      <w:r>
        <w:continuationSeparator/>
      </w:r>
    </w:p>
  </w:endnote>
  <w:endnote w:id="2">
    <w:p w:rsidR="0029767B" w:rsidRPr="00EB63F5" w:rsidRDefault="0029767B" w:rsidP="009E1E2B">
      <w:pPr>
        <w:pStyle w:val="EndnoteText"/>
        <w:rPr>
          <w:rFonts w:ascii="Times New Roman" w:hAnsi="Times New Roman" w:cs="Times New Roman"/>
          <w:b/>
        </w:rPr>
      </w:pPr>
      <w:r w:rsidRPr="00EB63F5">
        <w:rPr>
          <w:rFonts w:ascii="Times New Roman" w:hAnsi="Times New Roman" w:cs="Times New Roman"/>
          <w:b/>
        </w:rPr>
        <w:t xml:space="preserve">Endnotes </w:t>
      </w:r>
    </w:p>
    <w:p w:rsidR="0029767B" w:rsidRPr="00EB63F5" w:rsidRDefault="0029767B" w:rsidP="009E1E2B">
      <w:pPr>
        <w:pStyle w:val="EndnoteText"/>
        <w:rPr>
          <w:rFonts w:ascii="Times New Roman" w:hAnsi="Times New Roman" w:cs="Times New Roman"/>
        </w:rPr>
      </w:pPr>
    </w:p>
    <w:p w:rsidR="0029767B" w:rsidRPr="00EB63F5" w:rsidRDefault="0029767B" w:rsidP="00C6268A">
      <w:pPr>
        <w:pStyle w:val="EndnoteText"/>
        <w:spacing w:line="360" w:lineRule="auto"/>
        <w:rPr>
          <w:rFonts w:ascii="Times New Roman" w:hAnsi="Times New Roman" w:cs="Times New Roman"/>
        </w:rPr>
      </w:pPr>
      <w:r w:rsidRPr="00EB63F5">
        <w:rPr>
          <w:rStyle w:val="EndnoteReference"/>
          <w:rFonts w:ascii="Times New Roman" w:hAnsi="Times New Roman" w:cs="Times New Roman"/>
        </w:rPr>
        <w:endnoteRef/>
      </w:r>
      <w:r w:rsidRPr="00EB63F5">
        <w:rPr>
          <w:rFonts w:ascii="Times New Roman" w:hAnsi="Times New Roman" w:cs="Times New Roman"/>
        </w:rPr>
        <w:t xml:space="preserve"> Jan Palmowski, Oxford Dictionary of Twentieth Century World History, page 546. </w:t>
      </w:r>
    </w:p>
    <w:p w:rsidR="0029767B" w:rsidRPr="00EB63F5" w:rsidRDefault="0029767B" w:rsidP="00C6268A">
      <w:pPr>
        <w:pStyle w:val="EndnoteText"/>
        <w:spacing w:line="360" w:lineRule="auto"/>
        <w:rPr>
          <w:rFonts w:ascii="Times New Roman" w:hAnsi="Times New Roman" w:cs="Times New Roman"/>
        </w:rPr>
      </w:pPr>
    </w:p>
  </w:endnote>
  <w:endnote w:id="3">
    <w:p w:rsidR="0029767B" w:rsidRPr="00EB63F5" w:rsidRDefault="0029767B" w:rsidP="00C6268A">
      <w:pPr>
        <w:pStyle w:val="EndnoteText"/>
        <w:spacing w:line="360" w:lineRule="auto"/>
        <w:rPr>
          <w:rFonts w:ascii="Times New Roman" w:hAnsi="Times New Roman" w:cs="Times New Roman"/>
        </w:rPr>
      </w:pPr>
      <w:r w:rsidRPr="00EB63F5">
        <w:rPr>
          <w:rStyle w:val="EndnoteReference"/>
          <w:rFonts w:ascii="Times New Roman" w:hAnsi="Times New Roman" w:cs="Times New Roman"/>
        </w:rPr>
        <w:endnoteRef/>
      </w:r>
      <w:r w:rsidRPr="00EB63F5">
        <w:rPr>
          <w:rFonts w:ascii="Times New Roman" w:hAnsi="Times New Roman" w:cs="Times New Roman"/>
        </w:rPr>
        <w:t xml:space="preserve"> See for example </w:t>
      </w:r>
      <w:r w:rsidRPr="00EB63F5">
        <w:rPr>
          <w:rFonts w:ascii="Times New Roman" w:hAnsi="Times New Roman" w:cs="Times New Roman"/>
          <w:i/>
        </w:rPr>
        <w:t>Christianity for the Twenty-First Century, The Life and Work of Alexander Men,</w:t>
      </w:r>
      <w:r w:rsidRPr="00EB63F5">
        <w:rPr>
          <w:rFonts w:ascii="Times New Roman" w:hAnsi="Times New Roman" w:cs="Times New Roman"/>
        </w:rPr>
        <w:t xml:space="preserve"> edited by Elizabeth Roberts and Ann Shukman, pages 119-123.</w:t>
      </w:r>
    </w:p>
    <w:p w:rsidR="0029767B" w:rsidRPr="00EB63F5" w:rsidRDefault="0029767B" w:rsidP="00C6268A">
      <w:pPr>
        <w:pStyle w:val="EndnoteText"/>
        <w:spacing w:line="360" w:lineRule="auto"/>
        <w:rPr>
          <w:rFonts w:ascii="Times New Roman" w:hAnsi="Times New Roman" w:cs="Times New Roman"/>
        </w:rPr>
      </w:pPr>
    </w:p>
  </w:endnote>
  <w:endnote w:id="4">
    <w:p w:rsidR="0029767B" w:rsidRPr="00EB63F5" w:rsidRDefault="0029767B" w:rsidP="00C6268A">
      <w:pPr>
        <w:pStyle w:val="EndnoteText"/>
        <w:spacing w:line="360" w:lineRule="auto"/>
        <w:rPr>
          <w:rFonts w:ascii="Times New Roman" w:hAnsi="Times New Roman" w:cs="Times New Roman"/>
        </w:rPr>
      </w:pPr>
      <w:r w:rsidRPr="00EB63F5">
        <w:rPr>
          <w:rStyle w:val="EndnoteReference"/>
          <w:rFonts w:ascii="Times New Roman" w:hAnsi="Times New Roman" w:cs="Times New Roman"/>
        </w:rPr>
        <w:endnoteRef/>
      </w:r>
      <w:r w:rsidRPr="00EB63F5">
        <w:rPr>
          <w:rFonts w:ascii="Times New Roman" w:hAnsi="Times New Roman" w:cs="Times New Roman"/>
        </w:rPr>
        <w:t xml:space="preserve"> Joseph M, de Torre, </w:t>
      </w:r>
      <w:r w:rsidRPr="00EB63F5">
        <w:rPr>
          <w:rFonts w:ascii="Times New Roman" w:hAnsi="Times New Roman" w:cs="Times New Roman"/>
          <w:i/>
        </w:rPr>
        <w:t>Marxism, Socialism and Christianity</w:t>
      </w:r>
      <w:r w:rsidRPr="00EB63F5">
        <w:rPr>
          <w:rFonts w:ascii="Times New Roman" w:hAnsi="Times New Roman" w:cs="Times New Roman"/>
        </w:rPr>
        <w:t xml:space="preserve">, (Manila: Sinag-Tala Publishers, Inc., second edition, 1983), pp. 12-14. </w:t>
      </w:r>
    </w:p>
    <w:p w:rsidR="0029767B" w:rsidRPr="00EB63F5" w:rsidRDefault="0029767B" w:rsidP="00C6268A">
      <w:pPr>
        <w:pStyle w:val="EndnoteText"/>
        <w:spacing w:line="360" w:lineRule="auto"/>
        <w:rPr>
          <w:rFonts w:ascii="Times New Roman" w:hAnsi="Times New Roman" w:cs="Times New Roman"/>
        </w:rPr>
      </w:pPr>
    </w:p>
  </w:endnote>
  <w:endnote w:id="5">
    <w:p w:rsidR="0029767B" w:rsidRPr="00EB63F5" w:rsidRDefault="0029767B" w:rsidP="00C6268A">
      <w:pPr>
        <w:pStyle w:val="EndnoteText"/>
        <w:spacing w:line="360" w:lineRule="auto"/>
        <w:rPr>
          <w:rFonts w:ascii="Times New Roman" w:hAnsi="Times New Roman" w:cs="Times New Roman"/>
        </w:rPr>
      </w:pPr>
      <w:r w:rsidRPr="00EB63F5">
        <w:rPr>
          <w:rStyle w:val="EndnoteReference"/>
          <w:rFonts w:ascii="Times New Roman" w:hAnsi="Times New Roman" w:cs="Times New Roman"/>
        </w:rPr>
        <w:endnoteRef/>
      </w:r>
      <w:r w:rsidRPr="00EB63F5">
        <w:rPr>
          <w:rFonts w:ascii="Times New Roman" w:hAnsi="Times New Roman" w:cs="Times New Roman"/>
        </w:rPr>
        <w:t xml:space="preserve"> Arthur McGovern, </w:t>
      </w:r>
      <w:r w:rsidRPr="00EB63F5">
        <w:rPr>
          <w:rFonts w:ascii="Times New Roman" w:hAnsi="Times New Roman" w:cs="Times New Roman"/>
          <w:i/>
        </w:rPr>
        <w:t>Is Atheism Essential to Marxism?</w:t>
      </w:r>
      <w:r w:rsidRPr="00EB63F5">
        <w:rPr>
          <w:rFonts w:ascii="Times New Roman" w:hAnsi="Times New Roman" w:cs="Times New Roman"/>
        </w:rPr>
        <w:t xml:space="preserve">, in </w:t>
      </w:r>
      <w:r w:rsidRPr="00EB63F5">
        <w:rPr>
          <w:rFonts w:ascii="Times New Roman" w:hAnsi="Times New Roman" w:cs="Times New Roman"/>
          <w:i/>
        </w:rPr>
        <w:t>The Sheed and Ward Anthology of Catholic Philosophy, edited by James C. Swindal and Harry J. Gensler, S. J. (USA: Rowman &amp; Littlefield Publishers, Inc., 2005),</w:t>
      </w:r>
      <w:r w:rsidRPr="00EB63F5">
        <w:rPr>
          <w:rFonts w:ascii="Times New Roman" w:hAnsi="Times New Roman" w:cs="Times New Roman"/>
        </w:rPr>
        <w:t xml:space="preserve"> p. 458.</w:t>
      </w:r>
    </w:p>
    <w:p w:rsidR="0029767B" w:rsidRPr="00EB63F5" w:rsidRDefault="0029767B" w:rsidP="00C6268A">
      <w:pPr>
        <w:pStyle w:val="EndnoteText"/>
        <w:spacing w:line="360" w:lineRule="auto"/>
        <w:rPr>
          <w:rFonts w:ascii="Times New Roman" w:hAnsi="Times New Roman" w:cs="Times New Roman"/>
        </w:rPr>
      </w:pPr>
    </w:p>
  </w:endnote>
  <w:endnote w:id="6">
    <w:p w:rsidR="0029767B" w:rsidRPr="00EB63F5" w:rsidRDefault="0029767B" w:rsidP="00C6268A">
      <w:pPr>
        <w:pStyle w:val="EndnoteText"/>
        <w:spacing w:line="360" w:lineRule="auto"/>
        <w:rPr>
          <w:rFonts w:ascii="Times New Roman" w:hAnsi="Times New Roman" w:cs="Times New Roman"/>
        </w:rPr>
      </w:pPr>
      <w:r w:rsidRPr="00EB63F5">
        <w:rPr>
          <w:rStyle w:val="EndnoteReference"/>
          <w:rFonts w:ascii="Times New Roman" w:hAnsi="Times New Roman" w:cs="Times New Roman"/>
        </w:rPr>
        <w:endnoteRef/>
      </w:r>
      <w:r w:rsidRPr="00EB63F5">
        <w:rPr>
          <w:rFonts w:ascii="Times New Roman" w:hAnsi="Times New Roman" w:cs="Times New Roman"/>
        </w:rPr>
        <w:t xml:space="preserve"> Martin D’Arcy, </w:t>
      </w:r>
      <w:r w:rsidRPr="00EB63F5">
        <w:rPr>
          <w:rFonts w:ascii="Times New Roman" w:hAnsi="Times New Roman" w:cs="Times New Roman"/>
          <w:i/>
        </w:rPr>
        <w:t>Communism and Christianity</w:t>
      </w:r>
      <w:r w:rsidRPr="00EB63F5">
        <w:rPr>
          <w:rFonts w:ascii="Times New Roman" w:hAnsi="Times New Roman" w:cs="Times New Roman"/>
        </w:rPr>
        <w:t>, (Middlesex, Penguin Books, 1956), pp. 175-178</w:t>
      </w:r>
    </w:p>
    <w:p w:rsidR="0029767B" w:rsidRPr="00EB63F5" w:rsidRDefault="0029767B" w:rsidP="00C6268A">
      <w:pPr>
        <w:pStyle w:val="EndnoteText"/>
        <w:spacing w:line="360" w:lineRule="auto"/>
        <w:rPr>
          <w:rFonts w:ascii="Times New Roman" w:hAnsi="Times New Roman" w:cs="Times New Roman"/>
        </w:rPr>
      </w:pPr>
    </w:p>
  </w:endnote>
  <w:endnote w:id="7">
    <w:p w:rsidR="0029767B" w:rsidRPr="00EB63F5" w:rsidRDefault="0029767B" w:rsidP="00C6268A">
      <w:pPr>
        <w:pStyle w:val="EndnoteText"/>
        <w:spacing w:line="360" w:lineRule="auto"/>
        <w:rPr>
          <w:rFonts w:ascii="Times New Roman" w:hAnsi="Times New Roman" w:cs="Times New Roman"/>
        </w:rPr>
      </w:pPr>
      <w:r w:rsidRPr="00EB63F5">
        <w:rPr>
          <w:rStyle w:val="EndnoteReference"/>
          <w:rFonts w:ascii="Times New Roman" w:hAnsi="Times New Roman" w:cs="Times New Roman"/>
        </w:rPr>
        <w:endnoteRef/>
      </w:r>
      <w:r w:rsidRPr="00EB63F5">
        <w:rPr>
          <w:rFonts w:ascii="Times New Roman" w:hAnsi="Times New Roman" w:cs="Times New Roman"/>
        </w:rPr>
        <w:t xml:space="preserve"> Cardinal Joseph Ratzinger, </w:t>
      </w:r>
      <w:r w:rsidRPr="00EB63F5">
        <w:rPr>
          <w:rFonts w:ascii="Times New Roman" w:hAnsi="Times New Roman" w:cs="Times New Roman"/>
          <w:i/>
        </w:rPr>
        <w:t>Introduction to Christianity</w:t>
      </w:r>
      <w:r w:rsidRPr="00EB63F5">
        <w:rPr>
          <w:rFonts w:ascii="Times New Roman" w:hAnsi="Times New Roman" w:cs="Times New Roman"/>
        </w:rPr>
        <w:t xml:space="preserve">, (San Francisco: Ignatius, First Published 1968, this edition published 2004), p. 108.  </w:t>
      </w:r>
    </w:p>
    <w:p w:rsidR="0029767B" w:rsidRPr="00EB63F5" w:rsidRDefault="0029767B" w:rsidP="00C6268A">
      <w:pPr>
        <w:pStyle w:val="EndnoteText"/>
        <w:spacing w:line="360" w:lineRule="auto"/>
        <w:rPr>
          <w:rFonts w:ascii="Times New Roman" w:hAnsi="Times New Roman" w:cs="Times New Roman"/>
        </w:rPr>
      </w:pPr>
    </w:p>
  </w:endnote>
  <w:endnote w:id="8">
    <w:p w:rsidR="0029767B" w:rsidRPr="00EB63F5" w:rsidRDefault="0029767B" w:rsidP="00C6268A">
      <w:pPr>
        <w:pStyle w:val="EndnoteText"/>
        <w:spacing w:line="360" w:lineRule="auto"/>
        <w:rPr>
          <w:rFonts w:ascii="Times New Roman" w:hAnsi="Times New Roman" w:cs="Times New Roman"/>
        </w:rPr>
      </w:pPr>
      <w:r w:rsidRPr="00EB63F5">
        <w:rPr>
          <w:rStyle w:val="EndnoteReference"/>
          <w:rFonts w:ascii="Times New Roman" w:hAnsi="Times New Roman" w:cs="Times New Roman"/>
        </w:rPr>
        <w:endnoteRef/>
      </w:r>
      <w:r w:rsidRPr="00EB63F5">
        <w:rPr>
          <w:rFonts w:ascii="Times New Roman" w:hAnsi="Times New Roman" w:cs="Times New Roman"/>
        </w:rPr>
        <w:t xml:space="preserve"> St Josemaria Escriva Answers questions in Caracas, Venezuela (Part 2 of 4), upploaded 10 July 2010  </w:t>
      </w:r>
      <w:hyperlink r:id="rId1" w:history="1">
        <w:r w:rsidRPr="00EB63F5">
          <w:rPr>
            <w:rStyle w:val="Hyperlink"/>
            <w:rFonts w:ascii="Times New Roman" w:hAnsi="Times New Roman" w:cs="Times New Roman"/>
          </w:rPr>
          <w:t>https://www.youtube.com/watch?v=E_VF2oQjmbY</w:t>
        </w:r>
      </w:hyperlink>
      <w:r w:rsidRPr="00EB63F5">
        <w:rPr>
          <w:rFonts w:ascii="Times New Roman" w:hAnsi="Times New Roman" w:cs="Times New Roman"/>
        </w:rPr>
        <w:t xml:space="preserve">, minutes 03:00-04:00. </w:t>
      </w:r>
    </w:p>
    <w:p w:rsidR="0029767B" w:rsidRPr="00EB63F5" w:rsidRDefault="0029767B" w:rsidP="00C6268A">
      <w:pPr>
        <w:pStyle w:val="EndnoteText"/>
        <w:spacing w:line="360" w:lineRule="auto"/>
        <w:rPr>
          <w:rFonts w:ascii="Times New Roman" w:hAnsi="Times New Roman" w:cs="Times New Roman"/>
        </w:rPr>
      </w:pPr>
    </w:p>
  </w:endnote>
  <w:endnote w:id="9">
    <w:p w:rsidR="0029767B" w:rsidRPr="00EB63F5" w:rsidRDefault="0029767B" w:rsidP="00C6268A">
      <w:pPr>
        <w:pStyle w:val="EndnoteText"/>
        <w:spacing w:line="360" w:lineRule="auto"/>
        <w:rPr>
          <w:rFonts w:ascii="Times New Roman" w:hAnsi="Times New Roman" w:cs="Times New Roman"/>
        </w:rPr>
      </w:pPr>
      <w:r w:rsidRPr="00EB63F5">
        <w:rPr>
          <w:rStyle w:val="EndnoteReference"/>
          <w:rFonts w:ascii="Times New Roman" w:hAnsi="Times New Roman" w:cs="Times New Roman"/>
        </w:rPr>
        <w:endnoteRef/>
      </w:r>
      <w:r w:rsidRPr="00EB63F5">
        <w:rPr>
          <w:rFonts w:ascii="Times New Roman" w:hAnsi="Times New Roman" w:cs="Times New Roman"/>
        </w:rPr>
        <w:t xml:space="preserve"> Dr. Miriam Dobson, </w:t>
      </w:r>
      <w:r w:rsidRPr="00EB63F5">
        <w:rPr>
          <w:rFonts w:ascii="Times New Roman" w:hAnsi="Times New Roman" w:cs="Times New Roman"/>
          <w:i/>
        </w:rPr>
        <w:t>Protestants Behind the Iron Curtain, Religious Belief, Identity and Narrative in Russia and Ukraine since 1945</w:t>
      </w:r>
      <w:r w:rsidRPr="00EB63F5">
        <w:rPr>
          <w:rFonts w:ascii="Times New Roman" w:hAnsi="Times New Roman" w:cs="Times New Roman"/>
        </w:rPr>
        <w:t xml:space="preserve">, abvailable at: </w:t>
      </w:r>
      <w:hyperlink r:id="rId2" w:history="1">
        <w:r w:rsidRPr="00EB63F5">
          <w:rPr>
            <w:rStyle w:val="Hyperlink"/>
            <w:rFonts w:ascii="Times New Roman" w:hAnsi="Times New Roman" w:cs="Times New Roman"/>
          </w:rPr>
          <w:t>http://www.sheffield.ac.uk/history/research/projects/protestants-behind-the-iron-curtain</w:t>
        </w:r>
      </w:hyperlink>
      <w:r w:rsidRPr="00EB63F5">
        <w:rPr>
          <w:rFonts w:ascii="Times New Roman" w:hAnsi="Times New Roman" w:cs="Times New Roman"/>
        </w:rPr>
        <w:t xml:space="preserve"> </w:t>
      </w:r>
    </w:p>
    <w:p w:rsidR="0029767B" w:rsidRPr="00EB63F5" w:rsidRDefault="0029767B" w:rsidP="00C6268A">
      <w:pPr>
        <w:pStyle w:val="EndnoteText"/>
        <w:spacing w:line="360" w:lineRule="auto"/>
        <w:rPr>
          <w:rFonts w:ascii="Times New Roman" w:hAnsi="Times New Roman" w:cs="Times New Roman"/>
        </w:rPr>
      </w:pPr>
    </w:p>
  </w:endnote>
  <w:endnote w:id="10">
    <w:p w:rsidR="0029767B" w:rsidRPr="00EB63F5" w:rsidRDefault="0029767B" w:rsidP="00C6268A">
      <w:pPr>
        <w:pStyle w:val="EndnoteText"/>
        <w:spacing w:line="360" w:lineRule="auto"/>
        <w:rPr>
          <w:rFonts w:ascii="Times New Roman" w:hAnsi="Times New Roman" w:cs="Times New Roman"/>
        </w:rPr>
      </w:pPr>
      <w:r w:rsidRPr="00EB63F5">
        <w:rPr>
          <w:rStyle w:val="EndnoteReference"/>
          <w:rFonts w:ascii="Times New Roman" w:hAnsi="Times New Roman" w:cs="Times New Roman"/>
        </w:rPr>
        <w:endnoteRef/>
      </w:r>
      <w:r w:rsidRPr="00EB63F5">
        <w:rPr>
          <w:rFonts w:ascii="Times New Roman" w:hAnsi="Times New Roman" w:cs="Times New Roman"/>
        </w:rPr>
        <w:t xml:space="preserve"> McGovern, pp. 457-463</w:t>
      </w:r>
    </w:p>
    <w:p w:rsidR="0029767B" w:rsidRPr="00EB63F5" w:rsidRDefault="0029767B" w:rsidP="00C6268A">
      <w:pPr>
        <w:pStyle w:val="EndnoteText"/>
        <w:spacing w:line="360" w:lineRule="auto"/>
        <w:rPr>
          <w:rFonts w:ascii="Times New Roman" w:hAnsi="Times New Roman" w:cs="Times New Roman"/>
        </w:rPr>
      </w:pPr>
    </w:p>
  </w:endnote>
  <w:endnote w:id="11">
    <w:p w:rsidR="0029767B" w:rsidRPr="00EB63F5" w:rsidRDefault="0029767B" w:rsidP="00C6268A">
      <w:pPr>
        <w:pStyle w:val="EndnoteText"/>
        <w:spacing w:line="360" w:lineRule="auto"/>
        <w:rPr>
          <w:rFonts w:ascii="Times New Roman" w:hAnsi="Times New Roman" w:cs="Times New Roman"/>
        </w:rPr>
      </w:pPr>
      <w:r w:rsidRPr="00EB63F5">
        <w:rPr>
          <w:rStyle w:val="EndnoteReference"/>
          <w:rFonts w:ascii="Times New Roman" w:hAnsi="Times New Roman" w:cs="Times New Roman"/>
        </w:rPr>
        <w:endnoteRef/>
      </w:r>
      <w:r w:rsidRPr="00EB63F5">
        <w:rPr>
          <w:rFonts w:ascii="Times New Roman" w:hAnsi="Times New Roman" w:cs="Times New Roman"/>
        </w:rPr>
        <w:t xml:space="preserve"> N.I. Bukharin and E. Preobrazhensky, </w:t>
      </w:r>
      <w:r w:rsidRPr="00EB63F5">
        <w:rPr>
          <w:rFonts w:ascii="Times New Roman" w:hAnsi="Times New Roman" w:cs="Times New Roman"/>
          <w:i/>
        </w:rPr>
        <w:t>The ABC of Communism</w:t>
      </w:r>
      <w:r w:rsidRPr="00EB63F5">
        <w:rPr>
          <w:rFonts w:ascii="Times New Roman" w:hAnsi="Times New Roman" w:cs="Times New Roman"/>
        </w:rPr>
        <w:t xml:space="preserve">, </w:t>
      </w:r>
      <w:r w:rsidRPr="00EB63F5">
        <w:rPr>
          <w:rFonts w:ascii="Times New Roman" w:hAnsi="Times New Roman" w:cs="Times New Roman"/>
          <w:bCs/>
          <w:color w:val="000625"/>
        </w:rPr>
        <w:t>Chapter 11: Communism and Religion, § 89. Why religion and communism are incompatible. Available at:</w:t>
      </w:r>
      <w:r w:rsidRPr="00EB63F5">
        <w:rPr>
          <w:rFonts w:ascii="Times New Roman" w:hAnsi="Times New Roman" w:cs="Times New Roman"/>
        </w:rPr>
        <w:t xml:space="preserve"> </w:t>
      </w:r>
      <w:hyperlink r:id="rId3" w:history="1">
        <w:r w:rsidRPr="00EB63F5">
          <w:rPr>
            <w:rStyle w:val="Hyperlink"/>
            <w:rFonts w:ascii="Times New Roman" w:hAnsi="Times New Roman" w:cs="Times New Roman"/>
          </w:rPr>
          <w:t>http://www.marxists.org/archive/bukharin/works/1920/abc/11.htm</w:t>
        </w:r>
      </w:hyperlink>
      <w:r w:rsidRPr="00EB63F5">
        <w:rPr>
          <w:rFonts w:ascii="Times New Roman" w:hAnsi="Times New Roman" w:cs="Times New Roman"/>
        </w:rPr>
        <w:t xml:space="preserve"> </w:t>
      </w:r>
    </w:p>
    <w:p w:rsidR="0029767B" w:rsidRPr="00EB63F5" w:rsidRDefault="0029767B" w:rsidP="00C6268A">
      <w:pPr>
        <w:pStyle w:val="EndnoteText"/>
        <w:spacing w:line="360" w:lineRule="auto"/>
        <w:rPr>
          <w:rFonts w:ascii="Times New Roman" w:hAnsi="Times New Roman" w:cs="Times New Roman"/>
        </w:rPr>
      </w:pPr>
    </w:p>
  </w:endnote>
  <w:endnote w:id="12">
    <w:p w:rsidR="0029767B" w:rsidRPr="00EB63F5" w:rsidRDefault="0029767B" w:rsidP="00C6268A">
      <w:pPr>
        <w:pStyle w:val="EndnoteText"/>
        <w:spacing w:line="360" w:lineRule="auto"/>
        <w:rPr>
          <w:rFonts w:ascii="Times New Roman" w:hAnsi="Times New Roman" w:cs="Times New Roman"/>
        </w:rPr>
      </w:pPr>
      <w:r w:rsidRPr="00EB63F5">
        <w:rPr>
          <w:rStyle w:val="EndnoteReference"/>
          <w:rFonts w:ascii="Times New Roman" w:hAnsi="Times New Roman" w:cs="Times New Roman"/>
        </w:rPr>
        <w:endnoteRef/>
      </w:r>
      <w:r w:rsidRPr="00EB63F5">
        <w:rPr>
          <w:rFonts w:ascii="Times New Roman" w:hAnsi="Times New Roman" w:cs="Times New Roman"/>
        </w:rPr>
        <w:t xml:space="preserve"> Corey McCall, </w:t>
      </w:r>
      <w:r w:rsidRPr="00EB63F5">
        <w:rPr>
          <w:rFonts w:ascii="Times New Roman" w:hAnsi="Times New Roman" w:cs="Times New Roman"/>
          <w:i/>
        </w:rPr>
        <w:t>Autonomy, Religion, and Revolt in Foucault</w:t>
      </w:r>
      <w:r w:rsidRPr="00EB63F5">
        <w:rPr>
          <w:rFonts w:ascii="Times New Roman" w:hAnsi="Times New Roman" w:cs="Times New Roman"/>
        </w:rPr>
        <w:t xml:space="preserve">, available at: </w:t>
      </w:r>
      <w:hyperlink r:id="rId4" w:history="1">
        <w:r w:rsidRPr="00EB63F5">
          <w:rPr>
            <w:rStyle w:val="Hyperlink"/>
            <w:rFonts w:ascii="Times New Roman" w:hAnsi="Times New Roman" w:cs="Times New Roman"/>
          </w:rPr>
          <w:t>http://www.philosophyandscripture.org/Issue2-1/Corey_McCall/corey_mccall.html</w:t>
        </w:r>
      </w:hyperlink>
      <w:r w:rsidRPr="00EB63F5">
        <w:rPr>
          <w:rFonts w:ascii="Times New Roman" w:hAnsi="Times New Roman" w:cs="Times New Roman"/>
        </w:rPr>
        <w:t xml:space="preserve"> </w:t>
      </w:r>
    </w:p>
    <w:p w:rsidR="0029767B" w:rsidRPr="00EB63F5" w:rsidRDefault="0029767B" w:rsidP="00C6268A">
      <w:pPr>
        <w:pStyle w:val="EndnoteText"/>
        <w:spacing w:line="360" w:lineRule="auto"/>
        <w:rPr>
          <w:rFonts w:ascii="Times New Roman" w:hAnsi="Times New Roman" w:cs="Times New Roman"/>
        </w:rPr>
      </w:pPr>
    </w:p>
  </w:endnote>
  <w:endnote w:id="13">
    <w:p w:rsidR="0029767B" w:rsidRPr="00EB63F5" w:rsidRDefault="0029767B" w:rsidP="00C6268A">
      <w:pPr>
        <w:pStyle w:val="EndnoteText"/>
        <w:spacing w:line="360" w:lineRule="auto"/>
        <w:rPr>
          <w:rFonts w:ascii="Times New Roman" w:hAnsi="Times New Roman" w:cs="Times New Roman"/>
        </w:rPr>
      </w:pPr>
      <w:r w:rsidRPr="00EB63F5">
        <w:rPr>
          <w:rStyle w:val="EndnoteReference"/>
          <w:rFonts w:ascii="Times New Roman" w:hAnsi="Times New Roman" w:cs="Times New Roman"/>
        </w:rPr>
        <w:endnoteRef/>
      </w:r>
      <w:r w:rsidRPr="00EB63F5">
        <w:rPr>
          <w:rFonts w:ascii="Times New Roman" w:hAnsi="Times New Roman" w:cs="Times New Roman"/>
        </w:rPr>
        <w:t xml:space="preserve"> John Coffey, </w:t>
      </w:r>
      <w:r w:rsidRPr="00EB63F5">
        <w:rPr>
          <w:rFonts w:ascii="Times New Roman" w:hAnsi="Times New Roman" w:cs="Times New Roman"/>
          <w:i/>
        </w:rPr>
        <w:t>Michel Foucault and Postmodern Atheism after the Death of God</w:t>
      </w:r>
      <w:r w:rsidRPr="00EB63F5">
        <w:rPr>
          <w:rFonts w:ascii="Times New Roman" w:hAnsi="Times New Roman" w:cs="Times New Roman"/>
        </w:rPr>
        <w:t xml:space="preserve">, available at: </w:t>
      </w:r>
      <w:hyperlink r:id="rId5" w:history="1">
        <w:r w:rsidRPr="00EB63F5">
          <w:rPr>
            <w:rStyle w:val="Hyperlink"/>
            <w:rFonts w:ascii="Times New Roman" w:hAnsi="Times New Roman" w:cs="Times New Roman"/>
          </w:rPr>
          <w:t>http://www.jubilee-centre.org/michel-foucalt-and-postmodern-atheism-life-after-the-death-of-god-by-john-coffey/</w:t>
        </w:r>
      </w:hyperlink>
      <w:r w:rsidRPr="00EB63F5">
        <w:rPr>
          <w:rFonts w:ascii="Times New Roman" w:hAnsi="Times New Roman" w:cs="Times New Roman"/>
        </w:rPr>
        <w:t xml:space="preserve"> </w:t>
      </w:r>
    </w:p>
    <w:p w:rsidR="0029767B" w:rsidRPr="00EB63F5" w:rsidRDefault="0029767B" w:rsidP="00C6268A">
      <w:pPr>
        <w:pStyle w:val="EndnoteText"/>
        <w:spacing w:line="360" w:lineRule="auto"/>
        <w:rPr>
          <w:rFonts w:ascii="Times New Roman" w:hAnsi="Times New Roman" w:cs="Times New Roman"/>
        </w:rPr>
      </w:pPr>
    </w:p>
  </w:endnote>
  <w:endnote w:id="14">
    <w:p w:rsidR="0029767B" w:rsidRPr="00EB63F5" w:rsidRDefault="0029767B" w:rsidP="00C6268A">
      <w:pPr>
        <w:pStyle w:val="EndnoteText"/>
        <w:spacing w:line="360" w:lineRule="auto"/>
        <w:rPr>
          <w:rFonts w:ascii="Times New Roman" w:hAnsi="Times New Roman" w:cs="Times New Roman"/>
        </w:rPr>
      </w:pPr>
      <w:r w:rsidRPr="00EB63F5">
        <w:rPr>
          <w:rStyle w:val="EndnoteReference"/>
          <w:rFonts w:ascii="Times New Roman" w:hAnsi="Times New Roman" w:cs="Times New Roman"/>
        </w:rPr>
        <w:endnoteRef/>
      </w:r>
      <w:r w:rsidRPr="00EB63F5">
        <w:rPr>
          <w:rFonts w:ascii="Times New Roman" w:hAnsi="Times New Roman" w:cs="Times New Roman"/>
        </w:rPr>
        <w:t xml:space="preserve">Walter Benjamin, </w:t>
      </w:r>
      <w:r w:rsidRPr="00EB63F5">
        <w:rPr>
          <w:rFonts w:ascii="Times New Roman" w:hAnsi="Times New Roman" w:cs="Times New Roman"/>
          <w:i/>
        </w:rPr>
        <w:t>Capitalism as Religion</w:t>
      </w:r>
      <w:r w:rsidRPr="00EB63F5">
        <w:rPr>
          <w:rFonts w:ascii="Times New Roman" w:hAnsi="Times New Roman" w:cs="Times New Roman"/>
        </w:rPr>
        <w:t xml:space="preserve">, (1921), Available at: </w:t>
      </w:r>
      <w:hyperlink r:id="rId6" w:history="1">
        <w:r w:rsidRPr="00EB63F5">
          <w:rPr>
            <w:rStyle w:val="Hyperlink"/>
            <w:rFonts w:ascii="Times New Roman" w:hAnsi="Times New Roman" w:cs="Times New Roman"/>
          </w:rPr>
          <w:t>http://www.rae.com.pt/Caderno_wb_2010/Benjamin%20Capitalism-as-Religion.pdf</w:t>
        </w:r>
      </w:hyperlink>
      <w:r w:rsidRPr="00EB63F5">
        <w:rPr>
          <w:rFonts w:ascii="Times New Roman" w:hAnsi="Times New Roman" w:cs="Times New Roman"/>
        </w:rPr>
        <w:t xml:space="preserve"> </w:t>
      </w:r>
    </w:p>
    <w:p w:rsidR="0029767B" w:rsidRPr="00EB63F5" w:rsidRDefault="0029767B" w:rsidP="00C6268A">
      <w:pPr>
        <w:pStyle w:val="EndnoteText"/>
        <w:spacing w:line="360" w:lineRule="auto"/>
        <w:rPr>
          <w:rFonts w:ascii="Times New Roman" w:hAnsi="Times New Roman" w:cs="Times New Roman"/>
        </w:rPr>
      </w:pPr>
    </w:p>
  </w:endnote>
  <w:endnote w:id="15">
    <w:p w:rsidR="0029767B" w:rsidRPr="00EB63F5" w:rsidRDefault="0029767B" w:rsidP="00C6268A">
      <w:pPr>
        <w:pStyle w:val="EndnoteText"/>
        <w:spacing w:line="360" w:lineRule="auto"/>
        <w:rPr>
          <w:rFonts w:ascii="Times New Roman" w:hAnsi="Times New Roman" w:cs="Times New Roman"/>
          <w:color w:val="1C1C1C"/>
        </w:rPr>
      </w:pPr>
      <w:r w:rsidRPr="00EB63F5">
        <w:rPr>
          <w:rStyle w:val="EndnoteReference"/>
          <w:rFonts w:ascii="Times New Roman" w:hAnsi="Times New Roman" w:cs="Times New Roman"/>
        </w:rPr>
        <w:endnoteRef/>
      </w:r>
      <w:r w:rsidRPr="00EB63F5">
        <w:rPr>
          <w:rFonts w:ascii="Times New Roman" w:hAnsi="Times New Roman" w:cs="Times New Roman"/>
        </w:rPr>
        <w:t xml:space="preserve"> </w:t>
      </w:r>
      <w:r w:rsidRPr="00EB63F5">
        <w:rPr>
          <w:rFonts w:ascii="Times New Roman" w:hAnsi="Times New Roman" w:cs="Times New Roman"/>
          <w:color w:val="1C1C1C"/>
        </w:rPr>
        <w:t xml:space="preserve">M. K. Dziewanowski, </w:t>
      </w:r>
      <w:r w:rsidRPr="00EB63F5">
        <w:rPr>
          <w:rFonts w:ascii="Times New Roman" w:hAnsi="Times New Roman" w:cs="Times New Roman"/>
          <w:i/>
          <w:iCs/>
          <w:color w:val="1C1C1C"/>
        </w:rPr>
        <w:t>Russia in the twentieth century</w:t>
      </w:r>
      <w:r w:rsidRPr="00EB63F5">
        <w:rPr>
          <w:rFonts w:ascii="Times New Roman" w:hAnsi="Times New Roman" w:cs="Times New Roman"/>
          <w:color w:val="1C1C1C"/>
        </w:rPr>
        <w:t>. (Upper Saddle River, New Jersey: Pearson Education, Inc., 2003) p. 302.</w:t>
      </w:r>
    </w:p>
    <w:p w:rsidR="0029767B" w:rsidRPr="00EB63F5" w:rsidRDefault="0029767B" w:rsidP="00C6268A">
      <w:pPr>
        <w:pStyle w:val="EndnoteText"/>
        <w:spacing w:line="360" w:lineRule="auto"/>
        <w:rPr>
          <w:rFonts w:ascii="Times New Roman" w:hAnsi="Times New Roman" w:cs="Times New Roman"/>
        </w:rPr>
      </w:pPr>
    </w:p>
  </w:endnote>
  <w:endnote w:id="16">
    <w:p w:rsidR="0029767B" w:rsidRPr="00EB63F5" w:rsidRDefault="0029767B" w:rsidP="00C6268A">
      <w:pPr>
        <w:pStyle w:val="EndnoteText"/>
        <w:spacing w:line="360" w:lineRule="auto"/>
        <w:rPr>
          <w:rFonts w:ascii="Times New Roman" w:hAnsi="Times New Roman" w:cs="Times New Roman"/>
        </w:rPr>
      </w:pPr>
      <w:r w:rsidRPr="00EB63F5">
        <w:rPr>
          <w:rStyle w:val="EndnoteReference"/>
          <w:rFonts w:ascii="Times New Roman" w:hAnsi="Times New Roman" w:cs="Times New Roman"/>
        </w:rPr>
        <w:endnoteRef/>
      </w:r>
      <w:r w:rsidRPr="00EB63F5">
        <w:rPr>
          <w:rFonts w:ascii="Times New Roman" w:hAnsi="Times New Roman" w:cs="Times New Roman"/>
          <w:i/>
        </w:rPr>
        <w:t>Marxist Humanism and the ”New Left”</w:t>
      </w:r>
      <w:r w:rsidRPr="00EB63F5">
        <w:rPr>
          <w:rFonts w:ascii="Times New Roman" w:hAnsi="Times New Roman" w:cs="Times New Roman"/>
        </w:rPr>
        <w:t xml:space="preserve">, Marxist Internet Archive. </w:t>
      </w:r>
      <w:hyperlink r:id="rId7" w:history="1">
        <w:r w:rsidRPr="00EB63F5">
          <w:rPr>
            <w:rStyle w:val="Hyperlink"/>
            <w:rFonts w:ascii="Times New Roman" w:hAnsi="Times New Roman" w:cs="Times New Roman"/>
          </w:rPr>
          <w:t>http://www.marxists.org/subject/humanism/</w:t>
        </w:r>
      </w:hyperlink>
      <w:r w:rsidRPr="00EB63F5">
        <w:rPr>
          <w:rFonts w:ascii="Times New Roman" w:hAnsi="Times New Roman" w:cs="Times New Roman"/>
        </w:rPr>
        <w:t xml:space="preserve"> </w:t>
      </w:r>
    </w:p>
    <w:p w:rsidR="0029767B" w:rsidRPr="00EB63F5" w:rsidRDefault="0029767B" w:rsidP="00C6268A">
      <w:pPr>
        <w:pStyle w:val="EndnoteText"/>
        <w:spacing w:line="360" w:lineRule="auto"/>
        <w:rPr>
          <w:rFonts w:ascii="Times New Roman" w:hAnsi="Times New Roman" w:cs="Times New Roman"/>
        </w:rPr>
      </w:pPr>
    </w:p>
    <w:p w:rsidR="0029767B" w:rsidRPr="00EB63F5" w:rsidRDefault="0029767B" w:rsidP="006E6A97">
      <w:pPr>
        <w:pStyle w:val="EndnoteText"/>
        <w:rPr>
          <w:rFonts w:ascii="Times New Roman" w:hAnsi="Times New Roman" w:cs="Times New Roman"/>
        </w:rPr>
      </w:pPr>
    </w:p>
    <w:p w:rsidR="0029767B" w:rsidRPr="00EB63F5" w:rsidRDefault="0029767B" w:rsidP="006E6A97">
      <w:pPr>
        <w:pStyle w:val="EndnoteText"/>
        <w:rPr>
          <w:rFonts w:ascii="Times New Roman" w:hAnsi="Times New Roman" w:cs="Times New Roman"/>
        </w:rPr>
      </w:pPr>
    </w:p>
    <w:p w:rsidR="0029767B" w:rsidRPr="00EB63F5" w:rsidRDefault="0029767B" w:rsidP="006E6A97">
      <w:pPr>
        <w:pStyle w:val="EndnoteText"/>
        <w:rPr>
          <w:rFonts w:ascii="Times New Roman" w:hAnsi="Times New Roman" w:cs="Times New Roman"/>
        </w:rPr>
      </w:pPr>
    </w:p>
    <w:p w:rsidR="0029767B" w:rsidRPr="00EB63F5" w:rsidRDefault="0029767B" w:rsidP="006E6A97">
      <w:pPr>
        <w:pStyle w:val="EndnoteText"/>
        <w:rPr>
          <w:rFonts w:ascii="Times New Roman" w:hAnsi="Times New Roman" w:cs="Times New Roman"/>
        </w:rPr>
      </w:pPr>
    </w:p>
    <w:p w:rsidR="0029767B" w:rsidRPr="00EB63F5" w:rsidRDefault="0029767B" w:rsidP="006E6A97">
      <w:pPr>
        <w:pStyle w:val="EndnoteText"/>
        <w:rPr>
          <w:rFonts w:ascii="Times New Roman" w:hAnsi="Times New Roman" w:cs="Times New Roman"/>
        </w:rPr>
      </w:pPr>
    </w:p>
    <w:p w:rsidR="0029767B" w:rsidRPr="00EB63F5" w:rsidRDefault="0029767B" w:rsidP="006E6A97">
      <w:pPr>
        <w:pStyle w:val="EndnoteText"/>
        <w:rPr>
          <w:rFonts w:ascii="Times New Roman" w:hAnsi="Times New Roman" w:cs="Times New Roman"/>
        </w:rPr>
      </w:pPr>
    </w:p>
    <w:p w:rsidR="0029767B" w:rsidRPr="00EB63F5" w:rsidRDefault="0029767B" w:rsidP="00C6268A">
      <w:pPr>
        <w:tabs>
          <w:tab w:val="left" w:pos="3856"/>
        </w:tabs>
        <w:rPr>
          <w:rFonts w:ascii="Times New Roman" w:hAnsi="Times New Roman" w:cs="Times New Roman"/>
          <w:b/>
        </w:rPr>
      </w:pPr>
      <w:r w:rsidRPr="00EB63F5">
        <w:rPr>
          <w:rFonts w:ascii="Times New Roman" w:hAnsi="Times New Roman" w:cs="Times New Roman"/>
          <w:b/>
        </w:rPr>
        <w:t>Bibliography</w:t>
      </w:r>
    </w:p>
    <w:p w:rsidR="0029767B" w:rsidRPr="00EB63F5" w:rsidRDefault="0029767B" w:rsidP="00C6268A">
      <w:pPr>
        <w:tabs>
          <w:tab w:val="left" w:pos="3856"/>
        </w:tabs>
        <w:rPr>
          <w:rFonts w:ascii="Times New Roman" w:hAnsi="Times New Roman" w:cs="Times New Roman"/>
          <w:b/>
        </w:rPr>
      </w:pPr>
    </w:p>
    <w:p w:rsidR="0029767B" w:rsidRPr="00EB63F5" w:rsidRDefault="0029767B" w:rsidP="00C6268A">
      <w:pPr>
        <w:tabs>
          <w:tab w:val="left" w:pos="3856"/>
        </w:tabs>
        <w:rPr>
          <w:rFonts w:ascii="Times New Roman" w:hAnsi="Times New Roman" w:cs="Times New Roman"/>
          <w:b/>
        </w:rPr>
      </w:pPr>
    </w:p>
    <w:p w:rsidR="0029767B" w:rsidRPr="00EB63F5" w:rsidRDefault="0029767B" w:rsidP="00C6268A">
      <w:pPr>
        <w:tabs>
          <w:tab w:val="left" w:pos="3856"/>
        </w:tabs>
        <w:rPr>
          <w:rFonts w:ascii="Times New Roman" w:hAnsi="Times New Roman" w:cs="Times New Roman"/>
          <w:u w:val="single"/>
        </w:rPr>
      </w:pPr>
      <w:r w:rsidRPr="00EB63F5">
        <w:rPr>
          <w:rFonts w:ascii="Times New Roman" w:hAnsi="Times New Roman" w:cs="Times New Roman"/>
          <w:u w:val="single"/>
        </w:rPr>
        <w:t>Books</w:t>
      </w:r>
    </w:p>
    <w:p w:rsidR="0029767B" w:rsidRPr="00EB63F5" w:rsidRDefault="0029767B" w:rsidP="00C6268A">
      <w:pPr>
        <w:tabs>
          <w:tab w:val="left" w:pos="3856"/>
        </w:tabs>
        <w:rPr>
          <w:rFonts w:ascii="Times New Roman" w:hAnsi="Times New Roman" w:cs="Times New Roman"/>
          <w:u w:val="single"/>
        </w:rPr>
      </w:pPr>
    </w:p>
    <w:p w:rsidR="0029767B" w:rsidRPr="00EB63F5" w:rsidRDefault="0029767B" w:rsidP="00C6268A">
      <w:pPr>
        <w:pStyle w:val="FootnoteText"/>
        <w:spacing w:line="360" w:lineRule="auto"/>
        <w:rPr>
          <w:rFonts w:ascii="Times New Roman" w:hAnsi="Times New Roman" w:cs="Times New Roman"/>
          <w:lang w:val="en-GB"/>
        </w:rPr>
      </w:pPr>
      <w:r w:rsidRPr="00EB63F5">
        <w:rPr>
          <w:rFonts w:ascii="Times New Roman" w:hAnsi="Times New Roman" w:cs="Times New Roman"/>
          <w:lang w:val="en-GB"/>
        </w:rPr>
        <w:t xml:space="preserve">Bukharin, N.I. and Preobrazhensky, E., </w:t>
      </w:r>
      <w:r w:rsidRPr="00EB63F5">
        <w:rPr>
          <w:rFonts w:ascii="Times New Roman" w:hAnsi="Times New Roman" w:cs="Times New Roman"/>
          <w:i/>
          <w:lang w:val="en-GB"/>
        </w:rPr>
        <w:t>The ABC of Communism</w:t>
      </w:r>
      <w:r w:rsidRPr="00EB63F5">
        <w:rPr>
          <w:rFonts w:ascii="Times New Roman" w:hAnsi="Times New Roman" w:cs="Times New Roman"/>
          <w:lang w:val="en-GB"/>
        </w:rPr>
        <w:t xml:space="preserve">, </w:t>
      </w:r>
      <w:r w:rsidRPr="00EB63F5">
        <w:rPr>
          <w:rFonts w:ascii="Times New Roman" w:hAnsi="Times New Roman" w:cs="Times New Roman"/>
          <w:bCs/>
          <w:color w:val="000625"/>
          <w:lang w:val="en-GB"/>
        </w:rPr>
        <w:t>Chapter 11: Communism and Religion, § 89. Why religion and communism are incompatible. Available at:</w:t>
      </w:r>
      <w:r w:rsidRPr="00EB63F5">
        <w:rPr>
          <w:rFonts w:ascii="Times New Roman" w:hAnsi="Times New Roman" w:cs="Times New Roman"/>
          <w:lang w:val="en-GB"/>
        </w:rPr>
        <w:t xml:space="preserve"> </w:t>
      </w:r>
      <w:hyperlink r:id="rId8" w:history="1">
        <w:r w:rsidRPr="00EB63F5">
          <w:rPr>
            <w:rStyle w:val="Hyperlink"/>
            <w:rFonts w:ascii="Times New Roman" w:hAnsi="Times New Roman" w:cs="Times New Roman"/>
            <w:lang w:val="en-GB"/>
          </w:rPr>
          <w:t>http://www.marxists.org/archive/bukharin/works/1920/abc/11.htm</w:t>
        </w:r>
      </w:hyperlink>
      <w:r w:rsidRPr="00EB63F5">
        <w:rPr>
          <w:rFonts w:ascii="Times New Roman" w:hAnsi="Times New Roman" w:cs="Times New Roman"/>
          <w:lang w:val="en-GB"/>
        </w:rPr>
        <w:t xml:space="preserve"> </w:t>
      </w:r>
    </w:p>
    <w:p w:rsidR="0029767B" w:rsidRPr="00EB63F5" w:rsidRDefault="0029767B" w:rsidP="00C6268A">
      <w:pPr>
        <w:pStyle w:val="FootnoteText"/>
        <w:spacing w:line="360" w:lineRule="auto"/>
        <w:rPr>
          <w:rFonts w:ascii="Times New Roman" w:hAnsi="Times New Roman" w:cs="Times New Roman"/>
          <w:lang w:val="en-GB"/>
        </w:rPr>
      </w:pPr>
    </w:p>
    <w:p w:rsidR="0029767B" w:rsidRPr="00EB63F5" w:rsidRDefault="0029767B" w:rsidP="00C6268A">
      <w:pPr>
        <w:spacing w:line="360" w:lineRule="auto"/>
        <w:rPr>
          <w:rFonts w:ascii="Times New Roman" w:hAnsi="Times New Roman" w:cs="Times New Roman"/>
          <w:lang w:val="en-GB"/>
        </w:rPr>
      </w:pPr>
      <w:r w:rsidRPr="00EB63F5">
        <w:rPr>
          <w:rFonts w:ascii="Times New Roman" w:hAnsi="Times New Roman" w:cs="Times New Roman"/>
          <w:lang w:val="en-GB"/>
        </w:rPr>
        <w:t xml:space="preserve">D’Arcy, Martin, </w:t>
      </w:r>
      <w:r w:rsidRPr="00EB63F5">
        <w:rPr>
          <w:rFonts w:ascii="Times New Roman" w:hAnsi="Times New Roman" w:cs="Times New Roman"/>
          <w:i/>
          <w:lang w:val="en-GB"/>
        </w:rPr>
        <w:t>Communism and Christianity</w:t>
      </w:r>
      <w:r w:rsidRPr="00EB63F5">
        <w:rPr>
          <w:rFonts w:ascii="Times New Roman" w:hAnsi="Times New Roman" w:cs="Times New Roman"/>
          <w:lang w:val="en-GB"/>
        </w:rPr>
        <w:t>, (Middlesex, Penguin Books, 1956)</w:t>
      </w:r>
    </w:p>
    <w:p w:rsidR="0029767B" w:rsidRPr="00EB63F5" w:rsidRDefault="0029767B" w:rsidP="00C6268A">
      <w:pPr>
        <w:spacing w:line="360" w:lineRule="auto"/>
        <w:rPr>
          <w:rFonts w:ascii="Times New Roman" w:hAnsi="Times New Roman" w:cs="Times New Roman"/>
          <w:lang w:val="en-GB"/>
        </w:rPr>
      </w:pPr>
    </w:p>
    <w:p w:rsidR="0029767B" w:rsidRPr="00EB63F5" w:rsidRDefault="0029767B" w:rsidP="00C6268A">
      <w:pPr>
        <w:pStyle w:val="FootnoteText"/>
        <w:spacing w:line="360" w:lineRule="auto"/>
        <w:rPr>
          <w:rFonts w:ascii="Times New Roman" w:hAnsi="Times New Roman" w:cs="Times New Roman"/>
          <w:lang w:val="en-GB"/>
        </w:rPr>
      </w:pPr>
      <w:r w:rsidRPr="00EB63F5">
        <w:rPr>
          <w:rFonts w:ascii="Times New Roman" w:hAnsi="Times New Roman" w:cs="Times New Roman"/>
          <w:color w:val="1C1C1C"/>
          <w:lang w:val="en-GB"/>
        </w:rPr>
        <w:t xml:space="preserve">Dziewanowski, M. K., </w:t>
      </w:r>
      <w:r w:rsidRPr="00EB63F5">
        <w:rPr>
          <w:rFonts w:ascii="Times New Roman" w:hAnsi="Times New Roman" w:cs="Times New Roman"/>
          <w:i/>
          <w:iCs/>
          <w:color w:val="1C1C1C"/>
          <w:lang w:val="en-GB"/>
        </w:rPr>
        <w:t>Russia in the twentieth century</w:t>
      </w:r>
      <w:r w:rsidRPr="00EB63F5">
        <w:rPr>
          <w:rFonts w:ascii="Times New Roman" w:hAnsi="Times New Roman" w:cs="Times New Roman"/>
          <w:color w:val="1C1C1C"/>
          <w:lang w:val="en-GB"/>
        </w:rPr>
        <w:t xml:space="preserve">. (Upper Saddle River, New Jersey: Pearson Education, Inc., 2003) </w:t>
      </w:r>
    </w:p>
    <w:p w:rsidR="0029767B" w:rsidRPr="00EB63F5" w:rsidRDefault="0029767B" w:rsidP="00C6268A">
      <w:pPr>
        <w:spacing w:line="360" w:lineRule="auto"/>
        <w:rPr>
          <w:rFonts w:ascii="Times New Roman" w:hAnsi="Times New Roman" w:cs="Times New Roman"/>
          <w:lang w:val="en-GB"/>
        </w:rPr>
      </w:pPr>
    </w:p>
    <w:p w:rsidR="0029767B" w:rsidRPr="00EB63F5" w:rsidRDefault="0029767B" w:rsidP="00C6268A">
      <w:pPr>
        <w:pStyle w:val="FootnoteText"/>
        <w:spacing w:line="360" w:lineRule="auto"/>
        <w:rPr>
          <w:rFonts w:ascii="Times New Roman" w:hAnsi="Times New Roman" w:cs="Times New Roman"/>
          <w:i/>
          <w:lang w:val="en-GB"/>
        </w:rPr>
      </w:pPr>
      <w:r w:rsidRPr="00EB63F5">
        <w:rPr>
          <w:rFonts w:ascii="Times New Roman" w:hAnsi="Times New Roman" w:cs="Times New Roman"/>
          <w:lang w:val="en-GB"/>
        </w:rPr>
        <w:t xml:space="preserve">McGovern, Arthur, </w:t>
      </w:r>
      <w:r w:rsidRPr="00EB63F5">
        <w:rPr>
          <w:rFonts w:ascii="Times New Roman" w:hAnsi="Times New Roman" w:cs="Times New Roman"/>
          <w:i/>
          <w:lang w:val="en-GB"/>
        </w:rPr>
        <w:t>Is Atheism Essential to Marxism?</w:t>
      </w:r>
      <w:r w:rsidRPr="00EB63F5">
        <w:rPr>
          <w:rFonts w:ascii="Times New Roman" w:hAnsi="Times New Roman" w:cs="Times New Roman"/>
          <w:lang w:val="en-GB"/>
        </w:rPr>
        <w:t xml:space="preserve">, in </w:t>
      </w:r>
      <w:r w:rsidRPr="00EB63F5">
        <w:rPr>
          <w:rFonts w:ascii="Times New Roman" w:hAnsi="Times New Roman" w:cs="Times New Roman"/>
          <w:i/>
          <w:lang w:val="en-GB"/>
        </w:rPr>
        <w:t>The Sheed and Ward Anthology of Catholic Philosophy, edited by James C. Swindal and Harry J. Gensler, S. J. (USA: Rowman &amp; Littlefield Publishers, Inc., 2005)</w:t>
      </w:r>
    </w:p>
    <w:p w:rsidR="0029767B" w:rsidRPr="00EB63F5" w:rsidRDefault="0029767B" w:rsidP="00C6268A">
      <w:pPr>
        <w:tabs>
          <w:tab w:val="left" w:pos="3856"/>
        </w:tabs>
        <w:rPr>
          <w:rFonts w:ascii="Times New Roman" w:hAnsi="Times New Roman" w:cs="Times New Roman"/>
          <w:b/>
        </w:rPr>
      </w:pPr>
    </w:p>
    <w:p w:rsidR="0029767B" w:rsidRPr="00EB63F5" w:rsidRDefault="0029767B" w:rsidP="00C6268A">
      <w:pPr>
        <w:spacing w:line="360" w:lineRule="auto"/>
        <w:rPr>
          <w:rFonts w:ascii="Times New Roman" w:hAnsi="Times New Roman" w:cs="Times New Roman"/>
          <w:lang w:val="en-GB"/>
        </w:rPr>
      </w:pPr>
      <w:r w:rsidRPr="00EB63F5">
        <w:rPr>
          <w:rFonts w:ascii="Times New Roman" w:hAnsi="Times New Roman" w:cs="Times New Roman"/>
          <w:lang w:val="en-GB"/>
        </w:rPr>
        <w:t>Palmowski, Jan, Oxford Dictionary of Twentieth Century World History</w:t>
      </w:r>
    </w:p>
    <w:p w:rsidR="0029767B" w:rsidRPr="00EB63F5" w:rsidRDefault="0029767B" w:rsidP="00C6268A">
      <w:pPr>
        <w:spacing w:line="360" w:lineRule="auto"/>
        <w:rPr>
          <w:rFonts w:ascii="Times New Roman" w:hAnsi="Times New Roman" w:cs="Times New Roman"/>
          <w:lang w:val="en-GB"/>
        </w:rPr>
      </w:pPr>
    </w:p>
    <w:p w:rsidR="0029767B" w:rsidRPr="00EB63F5" w:rsidRDefault="0029767B" w:rsidP="00C6268A">
      <w:pPr>
        <w:pStyle w:val="FootnoteText"/>
        <w:spacing w:line="360" w:lineRule="auto"/>
        <w:rPr>
          <w:rFonts w:ascii="Times New Roman" w:hAnsi="Times New Roman" w:cs="Times New Roman"/>
          <w:lang w:val="en-GB"/>
        </w:rPr>
      </w:pPr>
      <w:r w:rsidRPr="00EB63F5">
        <w:rPr>
          <w:rFonts w:ascii="Times New Roman" w:hAnsi="Times New Roman" w:cs="Times New Roman"/>
          <w:lang w:val="en-GB"/>
        </w:rPr>
        <w:t xml:space="preserve">de Torre, Joseph M, </w:t>
      </w:r>
      <w:r w:rsidRPr="00EB63F5">
        <w:rPr>
          <w:rFonts w:ascii="Times New Roman" w:hAnsi="Times New Roman" w:cs="Times New Roman"/>
          <w:i/>
          <w:lang w:val="en-GB"/>
        </w:rPr>
        <w:t>Marxism, Socialism and Christianity</w:t>
      </w:r>
      <w:r w:rsidRPr="00EB63F5">
        <w:rPr>
          <w:rFonts w:ascii="Times New Roman" w:hAnsi="Times New Roman" w:cs="Times New Roman"/>
          <w:lang w:val="en-GB"/>
        </w:rPr>
        <w:t>, (Manila: Sinag-Tala Publishers, Inc., second edition, 1983)</w:t>
      </w:r>
    </w:p>
    <w:p w:rsidR="0029767B" w:rsidRPr="00EB63F5" w:rsidRDefault="0029767B" w:rsidP="00C6268A">
      <w:pPr>
        <w:pStyle w:val="FootnoteText"/>
        <w:spacing w:line="360" w:lineRule="auto"/>
        <w:rPr>
          <w:rFonts w:ascii="Times New Roman" w:hAnsi="Times New Roman" w:cs="Times New Roman"/>
          <w:lang w:val="en-GB"/>
        </w:rPr>
      </w:pPr>
    </w:p>
    <w:p w:rsidR="0029767B" w:rsidRPr="00EB63F5" w:rsidRDefault="0029767B" w:rsidP="00C6268A">
      <w:pPr>
        <w:pStyle w:val="FootnoteText"/>
        <w:spacing w:line="360" w:lineRule="auto"/>
        <w:rPr>
          <w:rFonts w:ascii="Times New Roman" w:hAnsi="Times New Roman" w:cs="Times New Roman"/>
          <w:lang w:val="en-GB"/>
        </w:rPr>
      </w:pPr>
      <w:r w:rsidRPr="00EB63F5">
        <w:rPr>
          <w:rFonts w:ascii="Times New Roman" w:hAnsi="Times New Roman" w:cs="Times New Roman"/>
        </w:rPr>
        <w:t xml:space="preserve">Ratzinger, Cardinal Joseph, </w:t>
      </w:r>
      <w:r w:rsidRPr="00EB63F5">
        <w:rPr>
          <w:rFonts w:ascii="Times New Roman" w:hAnsi="Times New Roman" w:cs="Times New Roman"/>
          <w:i/>
        </w:rPr>
        <w:t>Introduction to Christianity</w:t>
      </w:r>
      <w:r w:rsidRPr="00EB63F5">
        <w:rPr>
          <w:rFonts w:ascii="Times New Roman" w:hAnsi="Times New Roman" w:cs="Times New Roman"/>
        </w:rPr>
        <w:t>, (San Francisco: Ignatius, First Published 1968, this edition published 2004)</w:t>
      </w:r>
    </w:p>
    <w:p w:rsidR="0029767B" w:rsidRPr="00EB63F5" w:rsidRDefault="0029767B" w:rsidP="00C6268A">
      <w:pPr>
        <w:pStyle w:val="FootnoteText"/>
        <w:spacing w:line="360" w:lineRule="auto"/>
        <w:rPr>
          <w:rFonts w:ascii="Times New Roman" w:hAnsi="Times New Roman" w:cs="Times New Roman"/>
          <w:lang w:val="en-GB"/>
        </w:rPr>
      </w:pPr>
    </w:p>
    <w:p w:rsidR="0029767B" w:rsidRPr="00EB63F5" w:rsidRDefault="0029767B" w:rsidP="00C6268A">
      <w:pPr>
        <w:pStyle w:val="FootnoteText"/>
        <w:spacing w:line="360" w:lineRule="auto"/>
        <w:rPr>
          <w:rFonts w:ascii="Times New Roman" w:hAnsi="Times New Roman" w:cs="Times New Roman"/>
          <w:u w:val="single"/>
          <w:lang w:val="en-GB"/>
        </w:rPr>
      </w:pPr>
      <w:r w:rsidRPr="00EB63F5">
        <w:rPr>
          <w:rFonts w:ascii="Times New Roman" w:hAnsi="Times New Roman" w:cs="Times New Roman"/>
          <w:u w:val="single"/>
          <w:lang w:val="en-GB"/>
        </w:rPr>
        <w:t>Websites</w:t>
      </w:r>
    </w:p>
    <w:p w:rsidR="0029767B" w:rsidRPr="00EB63F5" w:rsidRDefault="0029767B" w:rsidP="00C6268A">
      <w:pPr>
        <w:pStyle w:val="FootnoteText"/>
        <w:spacing w:line="360" w:lineRule="auto"/>
        <w:rPr>
          <w:rFonts w:ascii="Times New Roman" w:hAnsi="Times New Roman" w:cs="Times New Roman"/>
          <w:u w:val="single"/>
          <w:lang w:val="en-GB"/>
        </w:rPr>
      </w:pPr>
    </w:p>
    <w:p w:rsidR="0029767B" w:rsidRPr="00EB63F5" w:rsidRDefault="0029767B" w:rsidP="00C6268A">
      <w:pPr>
        <w:spacing w:line="360" w:lineRule="auto"/>
        <w:rPr>
          <w:rFonts w:ascii="Times New Roman" w:hAnsi="Times New Roman" w:cs="Times New Roman"/>
          <w:lang w:val="en-GB"/>
        </w:rPr>
      </w:pPr>
      <w:r w:rsidRPr="00EB63F5">
        <w:rPr>
          <w:rFonts w:ascii="Times New Roman" w:hAnsi="Times New Roman" w:cs="Times New Roman"/>
          <w:lang w:val="en-GB"/>
        </w:rPr>
        <w:t xml:space="preserve">Walter Benjamin, </w:t>
      </w:r>
      <w:r w:rsidRPr="00EB63F5">
        <w:rPr>
          <w:rFonts w:ascii="Times New Roman" w:hAnsi="Times New Roman" w:cs="Times New Roman"/>
          <w:i/>
          <w:lang w:val="en-GB"/>
        </w:rPr>
        <w:t>Capitalism as Religion</w:t>
      </w:r>
      <w:r w:rsidRPr="00EB63F5">
        <w:rPr>
          <w:rFonts w:ascii="Times New Roman" w:hAnsi="Times New Roman" w:cs="Times New Roman"/>
          <w:lang w:val="en-GB"/>
        </w:rPr>
        <w:t xml:space="preserve">, (1921), Available at: </w:t>
      </w:r>
      <w:hyperlink r:id="rId9" w:history="1">
        <w:r w:rsidRPr="00EB63F5">
          <w:rPr>
            <w:rStyle w:val="Hyperlink"/>
            <w:rFonts w:ascii="Times New Roman" w:hAnsi="Times New Roman" w:cs="Times New Roman"/>
            <w:lang w:val="en-GB"/>
          </w:rPr>
          <w:t>http://www.rae.com.pt/Caderno_wb_2010/Benjamin%20Capitalism-as-Religion.pdf</w:t>
        </w:r>
      </w:hyperlink>
      <w:r w:rsidRPr="00EB63F5">
        <w:rPr>
          <w:rFonts w:ascii="Times New Roman" w:hAnsi="Times New Roman" w:cs="Times New Roman"/>
          <w:lang w:val="en-GB"/>
        </w:rPr>
        <w:t xml:space="preserve"> </w:t>
      </w:r>
    </w:p>
    <w:p w:rsidR="0029767B" w:rsidRPr="00EB63F5" w:rsidRDefault="0029767B" w:rsidP="00C6268A">
      <w:pPr>
        <w:tabs>
          <w:tab w:val="left" w:pos="3856"/>
        </w:tabs>
        <w:rPr>
          <w:rFonts w:ascii="Times New Roman" w:hAnsi="Times New Roman" w:cs="Times New Roman"/>
          <w:b/>
        </w:rPr>
      </w:pPr>
    </w:p>
    <w:p w:rsidR="0029767B" w:rsidRPr="00EB63F5" w:rsidRDefault="0029767B" w:rsidP="00C6268A">
      <w:pPr>
        <w:spacing w:line="360" w:lineRule="auto"/>
        <w:rPr>
          <w:rFonts w:ascii="Times New Roman" w:hAnsi="Times New Roman" w:cs="Times New Roman"/>
          <w:u w:val="single"/>
          <w:lang w:val="en-GB"/>
        </w:rPr>
      </w:pPr>
      <w:r w:rsidRPr="00EB63F5">
        <w:rPr>
          <w:rFonts w:ascii="Times New Roman" w:hAnsi="Times New Roman" w:cs="Times New Roman"/>
          <w:i/>
          <w:lang w:val="en-GB"/>
        </w:rPr>
        <w:t>Marxist Humanism and the ”New Left”</w:t>
      </w:r>
      <w:r w:rsidRPr="00EB63F5">
        <w:rPr>
          <w:rFonts w:ascii="Times New Roman" w:hAnsi="Times New Roman" w:cs="Times New Roman"/>
          <w:lang w:val="en-GB"/>
        </w:rPr>
        <w:t xml:space="preserve">, Marxist Internet Archive. </w:t>
      </w:r>
      <w:hyperlink r:id="rId10" w:history="1">
        <w:r w:rsidRPr="00EB63F5">
          <w:rPr>
            <w:rStyle w:val="Hyperlink"/>
            <w:rFonts w:ascii="Times New Roman" w:hAnsi="Times New Roman" w:cs="Times New Roman"/>
            <w:lang w:val="en-GB"/>
          </w:rPr>
          <w:t>http://www.marxists.org/subject/humanism/</w:t>
        </w:r>
      </w:hyperlink>
      <w:r w:rsidRPr="00EB63F5">
        <w:rPr>
          <w:rFonts w:ascii="Times New Roman" w:hAnsi="Times New Roman" w:cs="Times New Roman"/>
          <w:lang w:val="en-GB"/>
        </w:rPr>
        <w:t xml:space="preserve"> </w:t>
      </w:r>
    </w:p>
    <w:p w:rsidR="0029767B" w:rsidRPr="0083283F" w:rsidRDefault="0029767B" w:rsidP="006E6A97">
      <w:pPr>
        <w:pStyle w:val="EndnoteText"/>
        <w:rPr>
          <w:rFonts w:ascii="Times New Roman" w:hAnsi="Times New Roman"/>
        </w:rPr>
      </w:pP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87D56" w:rsidRDefault="00987D56" w:rsidP="002C5115">
      <w:r>
        <w:separator/>
      </w:r>
    </w:p>
  </w:footnote>
  <w:footnote w:type="continuationSeparator" w:id="1">
    <w:p w:rsidR="00987D56" w:rsidRDefault="00987D56" w:rsidP="002C51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6E6A97"/>
    <w:rsid w:val="00043536"/>
    <w:rsid w:val="00152A2E"/>
    <w:rsid w:val="001749E9"/>
    <w:rsid w:val="00182774"/>
    <w:rsid w:val="001E49BD"/>
    <w:rsid w:val="002430F4"/>
    <w:rsid w:val="00253E79"/>
    <w:rsid w:val="0029767B"/>
    <w:rsid w:val="002B530D"/>
    <w:rsid w:val="002C5115"/>
    <w:rsid w:val="002F01B5"/>
    <w:rsid w:val="002F7400"/>
    <w:rsid w:val="003860B2"/>
    <w:rsid w:val="003F04C3"/>
    <w:rsid w:val="00507223"/>
    <w:rsid w:val="005A3215"/>
    <w:rsid w:val="00685AE2"/>
    <w:rsid w:val="006D6486"/>
    <w:rsid w:val="006E6A97"/>
    <w:rsid w:val="007A36BB"/>
    <w:rsid w:val="00806A12"/>
    <w:rsid w:val="00821FC7"/>
    <w:rsid w:val="009644E8"/>
    <w:rsid w:val="009855C5"/>
    <w:rsid w:val="00987D56"/>
    <w:rsid w:val="009E1E2B"/>
    <w:rsid w:val="00A632D1"/>
    <w:rsid w:val="00B940B2"/>
    <w:rsid w:val="00BD3ED3"/>
    <w:rsid w:val="00C06C2C"/>
    <w:rsid w:val="00C6268A"/>
    <w:rsid w:val="00C742A8"/>
    <w:rsid w:val="00CF4E4C"/>
    <w:rsid w:val="00D8447D"/>
    <w:rsid w:val="00E364F8"/>
    <w:rsid w:val="00EB63F5"/>
    <w:rsid w:val="00EC2335"/>
    <w:rsid w:val="00F04115"/>
    <w:rsid w:val="00F3536E"/>
    <w:rsid w:val="00F5273B"/>
    <w:rsid w:val="00FB272C"/>
  </w:rsids>
  <m:mathPr>
    <m:mathFont m:val="Constantia"/>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A9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erChar">
    <w:name w:val="Header Char"/>
    <w:basedOn w:val="DefaultParagraphFont"/>
    <w:link w:val="Header"/>
    <w:uiPriority w:val="99"/>
    <w:semiHidden/>
    <w:rsid w:val="006E6A97"/>
  </w:style>
  <w:style w:type="paragraph" w:styleId="Header">
    <w:name w:val="header"/>
    <w:basedOn w:val="Normal"/>
    <w:link w:val="HeaderChar"/>
    <w:uiPriority w:val="99"/>
    <w:semiHidden/>
    <w:unhideWhenUsed/>
    <w:rsid w:val="006E6A97"/>
    <w:pPr>
      <w:tabs>
        <w:tab w:val="center" w:pos="4536"/>
        <w:tab w:val="right" w:pos="9072"/>
      </w:tabs>
    </w:pPr>
  </w:style>
  <w:style w:type="character" w:customStyle="1" w:styleId="FooterChar">
    <w:name w:val="Footer Char"/>
    <w:basedOn w:val="DefaultParagraphFont"/>
    <w:link w:val="Footer"/>
    <w:uiPriority w:val="99"/>
    <w:semiHidden/>
    <w:rsid w:val="006E6A97"/>
  </w:style>
  <w:style w:type="paragraph" w:styleId="Footer">
    <w:name w:val="footer"/>
    <w:basedOn w:val="Normal"/>
    <w:link w:val="FooterChar"/>
    <w:uiPriority w:val="99"/>
    <w:semiHidden/>
    <w:unhideWhenUsed/>
    <w:rsid w:val="006E6A97"/>
    <w:pPr>
      <w:tabs>
        <w:tab w:val="center" w:pos="4536"/>
        <w:tab w:val="right" w:pos="9072"/>
      </w:tabs>
    </w:pPr>
  </w:style>
  <w:style w:type="character" w:customStyle="1" w:styleId="FootnoteTextChar">
    <w:name w:val="Footnote Text Char"/>
    <w:basedOn w:val="DefaultParagraphFont"/>
    <w:link w:val="FootnoteText"/>
    <w:uiPriority w:val="99"/>
    <w:rsid w:val="006E6A97"/>
  </w:style>
  <w:style w:type="paragraph" w:styleId="FootnoteText">
    <w:name w:val="footnote text"/>
    <w:basedOn w:val="Normal"/>
    <w:link w:val="FootnoteTextChar"/>
    <w:uiPriority w:val="99"/>
    <w:unhideWhenUsed/>
    <w:rsid w:val="006E6A97"/>
  </w:style>
  <w:style w:type="character" w:styleId="FollowedHyperlink">
    <w:name w:val="FollowedHyperlink"/>
    <w:basedOn w:val="DefaultParagraphFont"/>
    <w:uiPriority w:val="99"/>
    <w:semiHidden/>
    <w:unhideWhenUsed/>
    <w:rsid w:val="00FB272C"/>
    <w:rPr>
      <w:color w:val="800080" w:themeColor="followedHyperlink"/>
      <w:u w:val="single"/>
    </w:rPr>
  </w:style>
  <w:style w:type="character" w:styleId="FootnoteReference">
    <w:name w:val="footnote reference"/>
    <w:basedOn w:val="DefaultParagraphFont"/>
    <w:uiPriority w:val="99"/>
    <w:semiHidden/>
    <w:unhideWhenUsed/>
    <w:rsid w:val="006E6A97"/>
    <w:rPr>
      <w:vertAlign w:val="superscript"/>
    </w:rPr>
  </w:style>
  <w:style w:type="character" w:styleId="Hyperlink">
    <w:name w:val="Hyperlink"/>
    <w:basedOn w:val="DefaultParagraphFont"/>
    <w:uiPriority w:val="99"/>
    <w:semiHidden/>
    <w:unhideWhenUsed/>
    <w:rsid w:val="006E6A97"/>
    <w:rPr>
      <w:color w:val="0000FF" w:themeColor="hyperlink"/>
      <w:u w:val="single"/>
    </w:rPr>
  </w:style>
  <w:style w:type="paragraph" w:styleId="EndnoteText">
    <w:name w:val="endnote text"/>
    <w:basedOn w:val="Normal"/>
    <w:link w:val="EndnoteTextChar"/>
    <w:uiPriority w:val="99"/>
    <w:semiHidden/>
    <w:unhideWhenUsed/>
    <w:rsid w:val="00C6268A"/>
  </w:style>
  <w:style w:type="character" w:customStyle="1" w:styleId="EndnoteTextChar">
    <w:name w:val="Endnote Text Char"/>
    <w:basedOn w:val="DefaultParagraphFont"/>
    <w:link w:val="EndnoteText"/>
    <w:uiPriority w:val="99"/>
    <w:semiHidden/>
    <w:rsid w:val="00C6268A"/>
  </w:style>
  <w:style w:type="character" w:styleId="EndnoteReference">
    <w:name w:val="endnote reference"/>
    <w:basedOn w:val="DefaultParagraphFont"/>
    <w:uiPriority w:val="99"/>
    <w:semiHidden/>
    <w:unhideWhenUsed/>
    <w:rsid w:val="00C6268A"/>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endnotes.xml.rels><?xml version="1.0" encoding="UTF-8" standalone="yes"?>
<Relationships xmlns="http://schemas.openxmlformats.org/package/2006/relationships"><Relationship Id="rId3" Type="http://schemas.openxmlformats.org/officeDocument/2006/relationships/hyperlink" Target="http://www.marxists.org/archive/bukharin/works/1920/abc/11.htm" TargetMode="External"/><Relationship Id="rId4" Type="http://schemas.openxmlformats.org/officeDocument/2006/relationships/hyperlink" Target="http://www.philosophyandscripture.org/Issue2-1/Corey_McCall/corey_mccall.html" TargetMode="External"/><Relationship Id="rId5" Type="http://schemas.openxmlformats.org/officeDocument/2006/relationships/hyperlink" Target="http://www.jubilee-centre.org/michel-foucalt-and-postmodern-atheism-life-after-the-death-of-god-by-john-coffey/" TargetMode="External"/><Relationship Id="rId6" Type="http://schemas.openxmlformats.org/officeDocument/2006/relationships/hyperlink" Target="http://www.rae.com.pt/Caderno_wb_2010/Benjamin%20Capitalism-as-Religion.pdf" TargetMode="External"/><Relationship Id="rId7" Type="http://schemas.openxmlformats.org/officeDocument/2006/relationships/hyperlink" Target="http://www.marxists.org/subject/humanism/" TargetMode="External"/><Relationship Id="rId8" Type="http://schemas.openxmlformats.org/officeDocument/2006/relationships/hyperlink" Target="http://www.marxists.org/archive/bukharin/works/1920/abc/11.htm" TargetMode="External"/><Relationship Id="rId9" Type="http://schemas.openxmlformats.org/officeDocument/2006/relationships/hyperlink" Target="http://www.rae.com.pt/Caderno_wb_2010/Benjamin%20Capitalism-as-Religion.pdf" TargetMode="External"/><Relationship Id="rId10" Type="http://schemas.openxmlformats.org/officeDocument/2006/relationships/hyperlink" Target="http://www.marxists.org/subject/humanism/" TargetMode="External"/><Relationship Id="rId1" Type="http://schemas.openxmlformats.org/officeDocument/2006/relationships/hyperlink" Target="https://www.youtube.com/watch?v=E_VF2oQjmbY" TargetMode="External"/><Relationship Id="rId2" Type="http://schemas.openxmlformats.org/officeDocument/2006/relationships/hyperlink" Target="http://www.sheffield.ac.uk/history/research/projects/protestants-behind-the-iron-curtai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2323</Words>
  <Characters>13245</Characters>
  <Application>Microsoft Word 12.0.0</Application>
  <DocSecurity>0</DocSecurity>
  <Lines>110</Lines>
  <Paragraphs>26</Paragraphs>
  <ScaleCrop>false</ScaleCrop>
  <Company>Östra Real</Company>
  <LinksUpToDate>false</LinksUpToDate>
  <CharactersWithSpaces>16265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Gustel Wärnberg</dc:creator>
  <cp:lastModifiedBy>Piers Tattersall</cp:lastModifiedBy>
  <cp:revision>2</cp:revision>
  <dcterms:created xsi:type="dcterms:W3CDTF">2015-08-28T14:48:00Z</dcterms:created>
  <dcterms:modified xsi:type="dcterms:W3CDTF">2015-08-28T14:48:00Z</dcterms:modified>
</cp:coreProperties>
</file>